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E686E" w14:textId="065C30BB" w:rsidR="003A0A45" w:rsidRPr="004B4669" w:rsidRDefault="003A0A45" w:rsidP="004B4669">
      <w:pPr>
        <w:pBdr>
          <w:top w:val="single" w:sz="4" w:space="0" w:color="000000"/>
          <w:bottom w:val="single" w:sz="4" w:space="1" w:color="000000"/>
        </w:pBdr>
        <w:suppressAutoHyphens/>
        <w:spacing w:line="320" w:lineRule="exact"/>
        <w:ind w:left="15" w:right="15"/>
        <w:jc w:val="center"/>
        <w:rPr>
          <w:rFonts w:cs="Arial"/>
          <w:i/>
          <w:iCs/>
          <w:szCs w:val="20"/>
        </w:rPr>
      </w:pPr>
      <w:bookmarkStart w:id="0" w:name="_Hlk144889313"/>
      <w:r w:rsidRPr="004B4669">
        <w:rPr>
          <w:rFonts w:cs="Arial"/>
          <w:i/>
          <w:iCs/>
          <w:szCs w:val="20"/>
        </w:rPr>
        <w:t>A presente carta convite é enviada em caráter confidencial. É vedada a divulgação desta carta convite, sua reprodução, bem como a sua distribuição a terceiros a qualquer tempo sem a prévia anuência por escrito d</w:t>
      </w:r>
      <w:r w:rsidR="00D33783">
        <w:rPr>
          <w:rFonts w:cs="Arial"/>
          <w:i/>
          <w:iCs/>
          <w:szCs w:val="20"/>
        </w:rPr>
        <w:t xml:space="preserve">o </w:t>
      </w:r>
      <w:r w:rsidR="00D33783" w:rsidRPr="00D33783">
        <w:rPr>
          <w:rFonts w:cs="Arial"/>
          <w:b/>
          <w:bCs/>
          <w:i/>
          <w:iCs/>
          <w:szCs w:val="20"/>
        </w:rPr>
        <w:t>BTG PACTUAL INVESTMENT BANKING LTDA</w:t>
      </w:r>
      <w:r w:rsidR="008119A4" w:rsidRPr="00D33783">
        <w:rPr>
          <w:rFonts w:cs="Arial"/>
          <w:i/>
          <w:iCs/>
          <w:szCs w:val="20"/>
        </w:rPr>
        <w:t>.</w:t>
      </w:r>
    </w:p>
    <w:p w14:paraId="26892BF7" w14:textId="77777777" w:rsidR="003A0A45" w:rsidRPr="004B4669" w:rsidRDefault="003A0A45" w:rsidP="004B4669">
      <w:pPr>
        <w:pStyle w:val="Body"/>
        <w:suppressAutoHyphens/>
        <w:spacing w:after="0" w:line="320" w:lineRule="exact"/>
        <w:ind w:left="15" w:right="15"/>
        <w:rPr>
          <w:rFonts w:cs="Arial"/>
          <w:szCs w:val="20"/>
        </w:rPr>
      </w:pPr>
    </w:p>
    <w:p w14:paraId="360DB00C" w14:textId="77777777" w:rsidR="00352B58" w:rsidRPr="004B4669" w:rsidRDefault="00352B58" w:rsidP="004B4669">
      <w:pPr>
        <w:pStyle w:val="Body"/>
        <w:suppressAutoHyphens/>
        <w:spacing w:after="0" w:line="320" w:lineRule="exact"/>
        <w:ind w:left="15" w:right="15"/>
        <w:rPr>
          <w:rFonts w:cs="Arial"/>
          <w:szCs w:val="20"/>
        </w:rPr>
      </w:pPr>
    </w:p>
    <w:p w14:paraId="77685AB3" w14:textId="24778B0C" w:rsidR="003A0A45" w:rsidRPr="004B4669" w:rsidRDefault="003A0A45" w:rsidP="004B4669">
      <w:pPr>
        <w:pStyle w:val="Body"/>
        <w:suppressAutoHyphens/>
        <w:spacing w:after="0" w:line="320" w:lineRule="exact"/>
        <w:ind w:left="15" w:right="15"/>
        <w:jc w:val="right"/>
        <w:rPr>
          <w:rFonts w:cs="Arial"/>
          <w:szCs w:val="20"/>
        </w:rPr>
      </w:pPr>
      <w:r w:rsidRPr="004B4669">
        <w:rPr>
          <w:rFonts w:cs="Arial"/>
          <w:szCs w:val="20"/>
        </w:rPr>
        <w:t>São Paulo</w:t>
      </w:r>
      <w:r w:rsidR="00AC7D62" w:rsidRPr="004B4669">
        <w:rPr>
          <w:rFonts w:cs="Arial"/>
          <w:szCs w:val="20"/>
        </w:rPr>
        <w:t>/SP</w:t>
      </w:r>
      <w:r w:rsidRPr="004B4669">
        <w:rPr>
          <w:rFonts w:cs="Arial"/>
          <w:szCs w:val="20"/>
        </w:rPr>
        <w:t xml:space="preserve">, </w:t>
      </w:r>
      <w:permStart w:id="1132789961" w:edGrp="everyone"/>
      <w:r w:rsidR="00024252" w:rsidRPr="004B4669">
        <w:rPr>
          <w:rFonts w:cs="Arial"/>
          <w:szCs w:val="20"/>
          <w:highlight w:val="lightGray"/>
        </w:rPr>
        <w:t>[</w:t>
      </w:r>
      <w:r w:rsidR="00AC7D62" w:rsidRPr="004B4669">
        <w:rPr>
          <w:rFonts w:cs="Arial"/>
          <w:szCs w:val="20"/>
          <w:highlight w:val="lightGray"/>
        </w:rPr>
        <w:t>•</w:t>
      </w:r>
      <w:r w:rsidR="00024252" w:rsidRPr="004B4669">
        <w:rPr>
          <w:rFonts w:cs="Arial"/>
          <w:szCs w:val="20"/>
          <w:highlight w:val="lightGray"/>
        </w:rPr>
        <w:t>]</w:t>
      </w:r>
      <w:permEnd w:id="1132789961"/>
      <w:r w:rsidR="00024252" w:rsidRPr="004B4669">
        <w:rPr>
          <w:rFonts w:cs="Arial"/>
          <w:szCs w:val="20"/>
        </w:rPr>
        <w:t xml:space="preserve"> </w:t>
      </w:r>
      <w:r w:rsidR="00274530" w:rsidRPr="004B4669">
        <w:rPr>
          <w:rFonts w:cs="Arial"/>
          <w:szCs w:val="20"/>
        </w:rPr>
        <w:t xml:space="preserve">de </w:t>
      </w:r>
      <w:permStart w:id="1907363719" w:edGrp="everyone"/>
      <w:r w:rsidR="00AC7D62" w:rsidRPr="004B4669">
        <w:rPr>
          <w:rFonts w:cs="Arial"/>
          <w:szCs w:val="20"/>
          <w:highlight w:val="lightGray"/>
        </w:rPr>
        <w:t>[•]</w:t>
      </w:r>
      <w:permEnd w:id="1907363719"/>
      <w:r w:rsidR="00AC7D62" w:rsidRPr="004B4669">
        <w:rPr>
          <w:rFonts w:cs="Arial"/>
          <w:szCs w:val="20"/>
        </w:rPr>
        <w:t xml:space="preserve"> </w:t>
      </w:r>
      <w:r w:rsidRPr="004B4669">
        <w:rPr>
          <w:rFonts w:cs="Arial"/>
          <w:szCs w:val="20"/>
        </w:rPr>
        <w:t xml:space="preserve">de </w:t>
      </w:r>
      <w:r w:rsidR="00AC7D62" w:rsidRPr="004B4669">
        <w:rPr>
          <w:rFonts w:cs="Arial"/>
          <w:szCs w:val="20"/>
        </w:rPr>
        <w:t>202</w:t>
      </w:r>
      <w:r w:rsidR="009728C3">
        <w:rPr>
          <w:rFonts w:cs="Arial"/>
          <w:szCs w:val="20"/>
        </w:rPr>
        <w:t>6</w:t>
      </w:r>
      <w:r w:rsidRPr="004B4669">
        <w:rPr>
          <w:rFonts w:cs="Arial"/>
          <w:szCs w:val="20"/>
        </w:rPr>
        <w:t>.</w:t>
      </w:r>
    </w:p>
    <w:p w14:paraId="66BB599D" w14:textId="77777777" w:rsidR="00C27D30" w:rsidRPr="004B4669" w:rsidRDefault="00C27D30" w:rsidP="004B4669">
      <w:pPr>
        <w:pStyle w:val="Body"/>
        <w:suppressAutoHyphens/>
        <w:spacing w:after="0" w:line="320" w:lineRule="exact"/>
        <w:ind w:left="15" w:right="15"/>
        <w:rPr>
          <w:rFonts w:cs="Arial"/>
          <w:szCs w:val="20"/>
        </w:rPr>
      </w:pPr>
    </w:p>
    <w:p w14:paraId="51712F13" w14:textId="65CE4C02" w:rsidR="003A0A45" w:rsidRPr="004B4669" w:rsidRDefault="0084711C" w:rsidP="004B4669">
      <w:pPr>
        <w:pStyle w:val="Body"/>
        <w:suppressAutoHyphens/>
        <w:spacing w:after="0" w:line="320" w:lineRule="exact"/>
        <w:ind w:left="15" w:right="15"/>
        <w:rPr>
          <w:rFonts w:cs="Arial"/>
          <w:szCs w:val="20"/>
        </w:rPr>
      </w:pPr>
      <w:r>
        <w:rPr>
          <w:rFonts w:cs="Arial"/>
          <w:szCs w:val="20"/>
        </w:rPr>
        <w:t>O</w:t>
      </w:r>
      <w:r>
        <w:rPr>
          <w:rFonts w:cs="Arial"/>
          <w:b/>
          <w:bCs/>
          <w:szCs w:val="20"/>
        </w:rPr>
        <w:t xml:space="preserve"> </w:t>
      </w:r>
      <w:r w:rsidRPr="0084711C">
        <w:rPr>
          <w:rFonts w:cs="Arial"/>
          <w:b/>
          <w:bCs/>
          <w:szCs w:val="20"/>
        </w:rPr>
        <w:t>BTG PACTUAL INVESTMENT BANKING LTDA</w:t>
      </w:r>
      <w:r w:rsidRPr="0084711C">
        <w:rPr>
          <w:rFonts w:cs="Arial"/>
          <w:szCs w:val="20"/>
        </w:rPr>
        <w:t>., sociedade empresária limitada, com escritório na cidade de São Paulo, estado de São Paulo, na Avenida Brigadeiro Faria Lima, nº 3.477, conjunto 14, Itaim Bibi, CEP 04538-133, inscrita no CNPJ sob o nº 46.482.072/0001-13</w:t>
      </w:r>
      <w:r>
        <w:rPr>
          <w:rFonts w:cs="Arial"/>
          <w:b/>
          <w:bCs/>
          <w:szCs w:val="20"/>
        </w:rPr>
        <w:t>,</w:t>
      </w:r>
      <w:r w:rsidRPr="0084711C" w:rsidDel="0084711C">
        <w:rPr>
          <w:rFonts w:cs="Arial"/>
          <w:b/>
          <w:bCs/>
          <w:szCs w:val="20"/>
        </w:rPr>
        <w:t xml:space="preserve"> </w:t>
      </w:r>
      <w:r w:rsidR="00EC2697" w:rsidRPr="004B4669">
        <w:rPr>
          <w:rFonts w:cs="Arial"/>
          <w:szCs w:val="20"/>
        </w:rPr>
        <w:t>neste ato representada na forma de seu contrato social</w:t>
      </w:r>
      <w:r w:rsidR="003A0A45" w:rsidRPr="004B4669">
        <w:rPr>
          <w:rFonts w:cs="Arial"/>
          <w:szCs w:val="20"/>
        </w:rPr>
        <w:t>, na qualidade de instituição intermediária líder da Oferta (conforme definid</w:t>
      </w:r>
      <w:r w:rsidR="00EC2697" w:rsidRPr="004B4669">
        <w:rPr>
          <w:rFonts w:cs="Arial"/>
          <w:szCs w:val="20"/>
        </w:rPr>
        <w:t>a abaixo</w:t>
      </w:r>
      <w:r w:rsidR="003A0A45" w:rsidRPr="004B4669">
        <w:rPr>
          <w:rFonts w:cs="Arial"/>
          <w:szCs w:val="20"/>
        </w:rPr>
        <w:t>) (“</w:t>
      </w:r>
      <w:r w:rsidR="003A0A45" w:rsidRPr="004B4669">
        <w:rPr>
          <w:rFonts w:cs="Arial"/>
          <w:bCs/>
          <w:szCs w:val="20"/>
          <w:u w:val="single"/>
        </w:rPr>
        <w:t>Coordenador Líder</w:t>
      </w:r>
      <w:r w:rsidR="003A0A45" w:rsidRPr="004B4669">
        <w:rPr>
          <w:rFonts w:cs="Arial"/>
          <w:szCs w:val="20"/>
        </w:rPr>
        <w:t xml:space="preserve">”), vem, por meio desta, comunicar que, em </w:t>
      </w:r>
      <w:r>
        <w:rPr>
          <w:rFonts w:cs="Arial"/>
          <w:szCs w:val="20"/>
        </w:rPr>
        <w:t xml:space="preserve">19 </w:t>
      </w:r>
      <w:r w:rsidR="00E362D8" w:rsidRPr="004B4669">
        <w:rPr>
          <w:rFonts w:cs="Arial"/>
          <w:szCs w:val="20"/>
        </w:rPr>
        <w:t xml:space="preserve">de </w:t>
      </w:r>
      <w:r>
        <w:rPr>
          <w:rFonts w:cs="Arial"/>
          <w:szCs w:val="20"/>
        </w:rPr>
        <w:t xml:space="preserve">janeiro </w:t>
      </w:r>
      <w:r w:rsidR="00E362D8" w:rsidRPr="004B4669">
        <w:rPr>
          <w:rFonts w:cs="Arial"/>
          <w:szCs w:val="20"/>
        </w:rPr>
        <w:t>de 202</w:t>
      </w:r>
      <w:r w:rsidR="009728C3">
        <w:rPr>
          <w:rFonts w:cs="Arial"/>
          <w:szCs w:val="20"/>
        </w:rPr>
        <w:t>6</w:t>
      </w:r>
      <w:r w:rsidR="003A0A45" w:rsidRPr="004B4669">
        <w:rPr>
          <w:rFonts w:cs="Arial"/>
          <w:szCs w:val="20"/>
        </w:rPr>
        <w:t>, foi requerido junto à Comissão de Valores Mobiliários (“</w:t>
      </w:r>
      <w:r w:rsidR="003A0A45" w:rsidRPr="004B4669">
        <w:rPr>
          <w:rFonts w:cs="Arial"/>
          <w:bCs/>
          <w:szCs w:val="20"/>
          <w:u w:val="single"/>
        </w:rPr>
        <w:t>CVM</w:t>
      </w:r>
      <w:r w:rsidR="003A0A45" w:rsidRPr="004B4669">
        <w:rPr>
          <w:rFonts w:cs="Arial"/>
          <w:szCs w:val="20"/>
        </w:rPr>
        <w:t xml:space="preserve">”) o registro </w:t>
      </w:r>
      <w:r w:rsidR="00C83101" w:rsidRPr="004B4669">
        <w:rPr>
          <w:rFonts w:cs="Arial"/>
          <w:szCs w:val="20"/>
        </w:rPr>
        <w:t xml:space="preserve">automático </w:t>
      </w:r>
      <w:r w:rsidR="003A0A45" w:rsidRPr="004B4669">
        <w:rPr>
          <w:rFonts w:cs="Arial"/>
          <w:szCs w:val="20"/>
        </w:rPr>
        <w:t>da oferta pública de distribuição primária de</w:t>
      </w:r>
      <w:r w:rsidR="00E362D8" w:rsidRPr="004B4669">
        <w:rPr>
          <w:rFonts w:cs="Arial"/>
          <w:szCs w:val="20"/>
        </w:rPr>
        <w:t>,</w:t>
      </w:r>
      <w:r w:rsidR="003A0A45" w:rsidRPr="004B4669">
        <w:rPr>
          <w:rFonts w:cs="Arial"/>
          <w:szCs w:val="20"/>
        </w:rPr>
        <w:t xml:space="preserve"> inicialmente</w:t>
      </w:r>
      <w:r w:rsidR="00E362D8" w:rsidRPr="004B4669">
        <w:rPr>
          <w:rFonts w:cs="Arial"/>
          <w:szCs w:val="20"/>
        </w:rPr>
        <w:t>,</w:t>
      </w:r>
      <w:r w:rsidR="003A0A45" w:rsidRPr="004B4669">
        <w:rPr>
          <w:rFonts w:cs="Arial"/>
          <w:szCs w:val="20"/>
        </w:rPr>
        <w:t xml:space="preserve"> até</w:t>
      </w:r>
      <w:r w:rsidR="00937000">
        <w:rPr>
          <w:rFonts w:cs="Arial"/>
          <w:szCs w:val="20"/>
        </w:rPr>
        <w:t xml:space="preserve"> </w:t>
      </w:r>
      <w:r w:rsidR="00937000" w:rsidRPr="00937000">
        <w:rPr>
          <w:rFonts w:cs="Arial"/>
          <w:szCs w:val="20"/>
        </w:rPr>
        <w:t>32.930.846 (trinta e dois milhões, novecentas e trinta mil e oitocentas e quarenta e seis)</w:t>
      </w:r>
      <w:r w:rsidR="002B2929" w:rsidRPr="004B4669">
        <w:rPr>
          <w:rFonts w:cs="Arial"/>
          <w:szCs w:val="20"/>
        </w:rPr>
        <w:t xml:space="preserve"> </w:t>
      </w:r>
      <w:r w:rsidR="002B2929" w:rsidRPr="00D268E1">
        <w:rPr>
          <w:rFonts w:cs="Arial"/>
          <w:szCs w:val="20"/>
        </w:rPr>
        <w:t>cotas</w:t>
      </w:r>
      <w:r w:rsidR="00AF313E" w:rsidRPr="004B4669">
        <w:rPr>
          <w:rFonts w:cs="Arial"/>
          <w:szCs w:val="20"/>
        </w:rPr>
        <w:t>, em classe e série únicas,</w:t>
      </w:r>
      <w:r w:rsidR="002B2929" w:rsidRPr="004B4669" w:rsidDel="002B2929">
        <w:rPr>
          <w:rFonts w:eastAsia="Arial Unicode MS" w:cs="Arial"/>
          <w:szCs w:val="20"/>
        </w:rPr>
        <w:t xml:space="preserve"> </w:t>
      </w:r>
      <w:r w:rsidR="00AF313E" w:rsidRPr="004B4669">
        <w:rPr>
          <w:rFonts w:cs="Arial"/>
          <w:szCs w:val="20"/>
        </w:rPr>
        <w:t xml:space="preserve">todas nominativas e escriturais da </w:t>
      </w:r>
      <w:r w:rsidR="00937000">
        <w:rPr>
          <w:rFonts w:cs="Arial"/>
          <w:szCs w:val="20"/>
        </w:rPr>
        <w:t>3</w:t>
      </w:r>
      <w:r w:rsidR="00AF313E" w:rsidRPr="004B4669">
        <w:rPr>
          <w:rFonts w:cs="Arial"/>
          <w:szCs w:val="20"/>
        </w:rPr>
        <w:t>ª (</w:t>
      </w:r>
      <w:r w:rsidR="00937000">
        <w:rPr>
          <w:rFonts w:cs="Arial"/>
          <w:szCs w:val="20"/>
        </w:rPr>
        <w:t>terceira</w:t>
      </w:r>
      <w:r w:rsidR="00AF313E" w:rsidRPr="004B4669">
        <w:rPr>
          <w:rFonts w:cs="Arial"/>
          <w:szCs w:val="20"/>
        </w:rPr>
        <w:t xml:space="preserve">) emissão </w:t>
      </w:r>
      <w:r w:rsidR="003A0A45" w:rsidRPr="004B4669">
        <w:rPr>
          <w:rFonts w:cs="Arial"/>
          <w:szCs w:val="20"/>
        </w:rPr>
        <w:t>(</w:t>
      </w:r>
      <w:r w:rsidR="00FD2BD0" w:rsidRPr="004B4669">
        <w:rPr>
          <w:rFonts w:cs="Arial"/>
          <w:szCs w:val="20"/>
        </w:rPr>
        <w:t>“</w:t>
      </w:r>
      <w:r w:rsidR="00FD2BD0" w:rsidRPr="004B4669">
        <w:rPr>
          <w:rFonts w:cs="Arial"/>
          <w:szCs w:val="20"/>
          <w:u w:val="single"/>
        </w:rPr>
        <w:t>Oferta</w:t>
      </w:r>
      <w:r w:rsidR="00FD2BD0" w:rsidRPr="004B4669">
        <w:rPr>
          <w:rFonts w:cs="Arial"/>
          <w:szCs w:val="20"/>
        </w:rPr>
        <w:t>”</w:t>
      </w:r>
      <w:r w:rsidR="00AF313E" w:rsidRPr="004B4669">
        <w:rPr>
          <w:rFonts w:cs="Arial"/>
          <w:szCs w:val="20"/>
        </w:rPr>
        <w:t>,</w:t>
      </w:r>
      <w:r w:rsidR="00FD2BD0" w:rsidRPr="004B4669">
        <w:rPr>
          <w:rFonts w:cs="Arial"/>
          <w:szCs w:val="20"/>
        </w:rPr>
        <w:t xml:space="preserve"> </w:t>
      </w:r>
      <w:r w:rsidR="003A0A45" w:rsidRPr="004B4669">
        <w:rPr>
          <w:rFonts w:cs="Arial"/>
          <w:szCs w:val="20"/>
        </w:rPr>
        <w:t>“</w:t>
      </w:r>
      <w:r w:rsidR="003A0A45" w:rsidRPr="004B4669">
        <w:rPr>
          <w:rFonts w:cs="Arial"/>
          <w:szCs w:val="20"/>
          <w:u w:val="single"/>
        </w:rPr>
        <w:t>Cotas</w:t>
      </w:r>
      <w:r w:rsidR="003A0A45" w:rsidRPr="004B4669">
        <w:rPr>
          <w:rFonts w:cs="Arial"/>
          <w:szCs w:val="20"/>
        </w:rPr>
        <w:t>”</w:t>
      </w:r>
      <w:r w:rsidR="00AF313E" w:rsidRPr="004B4669">
        <w:rPr>
          <w:rFonts w:cs="Arial"/>
          <w:szCs w:val="20"/>
        </w:rPr>
        <w:t xml:space="preserve"> e “</w:t>
      </w:r>
      <w:r w:rsidR="00937000">
        <w:rPr>
          <w:rFonts w:cs="Arial"/>
          <w:szCs w:val="20"/>
          <w:u w:val="single"/>
        </w:rPr>
        <w:t>3</w:t>
      </w:r>
      <w:r w:rsidR="00AF313E" w:rsidRPr="004B4669">
        <w:rPr>
          <w:rFonts w:cs="Arial"/>
          <w:szCs w:val="20"/>
          <w:u w:val="single"/>
        </w:rPr>
        <w:t>ª Emissão</w:t>
      </w:r>
      <w:r w:rsidR="00AF313E" w:rsidRPr="004B4669">
        <w:rPr>
          <w:rFonts w:cs="Arial"/>
          <w:szCs w:val="20"/>
        </w:rPr>
        <w:t>”</w:t>
      </w:r>
      <w:r w:rsidR="00FD2BD0" w:rsidRPr="004B4669">
        <w:rPr>
          <w:rFonts w:cs="Arial"/>
          <w:szCs w:val="20"/>
        </w:rPr>
        <w:t>, respectivamente</w:t>
      </w:r>
      <w:r w:rsidR="003A0A45" w:rsidRPr="004B4669">
        <w:rPr>
          <w:rFonts w:cs="Arial"/>
          <w:szCs w:val="20"/>
        </w:rPr>
        <w:t xml:space="preserve">), </w:t>
      </w:r>
      <w:r w:rsidR="00F15980" w:rsidRPr="004B4669">
        <w:rPr>
          <w:rFonts w:cs="Arial"/>
          <w:szCs w:val="20"/>
        </w:rPr>
        <w:t xml:space="preserve">da Classe Única </w:t>
      </w:r>
      <w:r w:rsidR="003A0A45" w:rsidRPr="004B4669">
        <w:rPr>
          <w:rFonts w:cs="Arial"/>
          <w:szCs w:val="20"/>
        </w:rPr>
        <w:t xml:space="preserve">do </w:t>
      </w:r>
      <w:r w:rsidR="00937000" w:rsidRPr="00937000">
        <w:rPr>
          <w:rFonts w:cs="Arial"/>
          <w:b/>
          <w:bCs/>
          <w:szCs w:val="20"/>
        </w:rPr>
        <w:t>TRX HEDGE FUND FUNDO DE INVESTIMENTO IMOBILIÁRIO – RESPONSABILIDADE LIMITADA</w:t>
      </w:r>
      <w:r w:rsidR="007B1460" w:rsidRPr="004B4669">
        <w:rPr>
          <w:rFonts w:cs="Arial"/>
          <w:szCs w:val="20"/>
        </w:rPr>
        <w:t>, fundo de investimento imobiliário constituído sob a forma de condomínio fechado, nos termos da Lei nº 8.668, de 25 de junho de 1993, conforme em vigor (“</w:t>
      </w:r>
      <w:r w:rsidR="007B1460" w:rsidRPr="004B4669">
        <w:rPr>
          <w:rFonts w:cs="Arial"/>
          <w:szCs w:val="20"/>
          <w:u w:val="single"/>
        </w:rPr>
        <w:t>Lei nº 8.668</w:t>
      </w:r>
      <w:r w:rsidR="007B1460" w:rsidRPr="004B4669">
        <w:rPr>
          <w:rFonts w:cs="Arial"/>
          <w:szCs w:val="20"/>
        </w:rPr>
        <w:t xml:space="preserve">”) e da </w:t>
      </w:r>
      <w:r w:rsidR="00EE68D0" w:rsidRPr="004B4669">
        <w:rPr>
          <w:rFonts w:cs="Arial"/>
          <w:szCs w:val="20"/>
        </w:rPr>
        <w:t xml:space="preserve">Resolução </w:t>
      </w:r>
      <w:r w:rsidR="007B1460" w:rsidRPr="004B4669">
        <w:rPr>
          <w:rFonts w:cs="Arial"/>
          <w:szCs w:val="20"/>
        </w:rPr>
        <w:t xml:space="preserve">CVM nº </w:t>
      </w:r>
      <w:r w:rsidR="00EE68D0" w:rsidRPr="004B4669">
        <w:rPr>
          <w:rFonts w:cs="Arial"/>
          <w:szCs w:val="20"/>
        </w:rPr>
        <w:t>175 , de 23 de dezembro de 2022</w:t>
      </w:r>
      <w:r w:rsidR="007B1460" w:rsidRPr="004B4669">
        <w:rPr>
          <w:rFonts w:cs="Arial"/>
          <w:szCs w:val="20"/>
        </w:rPr>
        <w:t>, conforme em vigor (“</w:t>
      </w:r>
      <w:r w:rsidR="00EE68D0" w:rsidRPr="004B4669">
        <w:rPr>
          <w:rFonts w:cs="Arial"/>
          <w:szCs w:val="20"/>
          <w:u w:val="single"/>
        </w:rPr>
        <w:t xml:space="preserve">Resolução </w:t>
      </w:r>
      <w:r w:rsidR="007B1460" w:rsidRPr="004B4669">
        <w:rPr>
          <w:rFonts w:cs="Arial"/>
          <w:szCs w:val="20"/>
          <w:u w:val="single"/>
        </w:rPr>
        <w:t xml:space="preserve">CVM </w:t>
      </w:r>
      <w:r w:rsidR="007735C0" w:rsidRPr="004B4669">
        <w:rPr>
          <w:rFonts w:cs="Arial"/>
          <w:szCs w:val="20"/>
          <w:u w:val="single"/>
        </w:rPr>
        <w:t xml:space="preserve">nº </w:t>
      </w:r>
      <w:r w:rsidR="00EE68D0" w:rsidRPr="004B4669">
        <w:rPr>
          <w:rFonts w:cs="Arial"/>
          <w:szCs w:val="20"/>
          <w:u w:val="single"/>
        </w:rPr>
        <w:t>175</w:t>
      </w:r>
      <w:r w:rsidR="007B1460" w:rsidRPr="004B4669">
        <w:rPr>
          <w:rFonts w:cs="Arial"/>
          <w:szCs w:val="20"/>
        </w:rPr>
        <w:t>”), inscrito no CNPJ sob o nº</w:t>
      </w:r>
      <w:r w:rsidR="002B7C56">
        <w:rPr>
          <w:rFonts w:cs="Arial"/>
          <w:szCs w:val="20"/>
        </w:rPr>
        <w:t xml:space="preserve"> </w:t>
      </w:r>
      <w:bookmarkStart w:id="1" w:name="_Hlk221121681"/>
      <w:r w:rsidR="002B7C56" w:rsidRPr="002B7C56">
        <w:rPr>
          <w:rFonts w:cs="Arial"/>
          <w:szCs w:val="20"/>
        </w:rPr>
        <w:t>43.985.938/0001-10</w:t>
      </w:r>
      <w:bookmarkEnd w:id="1"/>
      <w:r w:rsidR="002B7C56">
        <w:rPr>
          <w:rFonts w:cs="Arial"/>
          <w:szCs w:val="20"/>
        </w:rPr>
        <w:t xml:space="preserve"> </w:t>
      </w:r>
      <w:r w:rsidR="007B1460" w:rsidRPr="004B4669">
        <w:rPr>
          <w:rFonts w:cs="Arial"/>
          <w:szCs w:val="20"/>
        </w:rPr>
        <w:t>(“</w:t>
      </w:r>
      <w:r w:rsidR="007B1460" w:rsidRPr="004B4669">
        <w:rPr>
          <w:rFonts w:cs="Arial"/>
          <w:szCs w:val="20"/>
          <w:u w:val="single"/>
        </w:rPr>
        <w:t>Fundo</w:t>
      </w:r>
      <w:r w:rsidR="007B1460" w:rsidRPr="004B4669">
        <w:rPr>
          <w:rFonts w:cs="Arial"/>
          <w:szCs w:val="20"/>
        </w:rPr>
        <w:t>”)</w:t>
      </w:r>
      <w:r w:rsidR="003A0A45" w:rsidRPr="004B4669">
        <w:rPr>
          <w:rFonts w:cs="Arial"/>
          <w:szCs w:val="20"/>
        </w:rPr>
        <w:t>, perfazendo a Oferta o montante total de</w:t>
      </w:r>
      <w:r w:rsidR="00FD2BD0" w:rsidRPr="004B4669">
        <w:rPr>
          <w:rFonts w:cs="Arial"/>
          <w:szCs w:val="20"/>
        </w:rPr>
        <w:t xml:space="preserve"> até R$ </w:t>
      </w:r>
      <w:r w:rsidR="002B7C56" w:rsidRPr="003878B0">
        <w:rPr>
          <w:rFonts w:cs="Arial"/>
          <w:szCs w:val="20"/>
        </w:rPr>
        <w:t>300.000.007,06 (trezentos milhões, sete reais e seis centavos)</w:t>
      </w:r>
      <w:r w:rsidR="003A0A45" w:rsidRPr="004B4669">
        <w:rPr>
          <w:rFonts w:cs="Arial"/>
          <w:szCs w:val="20"/>
        </w:rPr>
        <w:t xml:space="preserve">, </w:t>
      </w:r>
      <w:r w:rsidR="00FD2BD0" w:rsidRPr="004B4669">
        <w:rPr>
          <w:rFonts w:cs="Arial"/>
          <w:szCs w:val="20"/>
        </w:rPr>
        <w:t xml:space="preserve">sem considerar </w:t>
      </w:r>
      <w:r w:rsidR="002B7C56">
        <w:rPr>
          <w:rFonts w:cs="Arial"/>
          <w:szCs w:val="20"/>
        </w:rPr>
        <w:t xml:space="preserve">a Taxa de Distribuição Primária, </w:t>
      </w:r>
      <w:r w:rsidR="00FD2BD0" w:rsidRPr="004B4669">
        <w:rPr>
          <w:rFonts w:cs="Arial"/>
          <w:szCs w:val="20"/>
        </w:rPr>
        <w:t>(conforme definido abaixo),</w:t>
      </w:r>
      <w:r w:rsidR="003878B0">
        <w:rPr>
          <w:rFonts w:cs="Arial"/>
          <w:szCs w:val="20"/>
        </w:rPr>
        <w:t xml:space="preserve"> podendo ser </w:t>
      </w:r>
      <w:r w:rsidR="003878B0" w:rsidRPr="003878B0">
        <w:rPr>
          <w:rFonts w:cs="Arial"/>
          <w:szCs w:val="20"/>
        </w:rPr>
        <w:t>(i) aumentado em virtude da eventual emissão das</w:t>
      </w:r>
      <w:r w:rsidR="003878B0" w:rsidRPr="003878B0" w:rsidDel="004507DA">
        <w:rPr>
          <w:rFonts w:cs="Arial"/>
          <w:szCs w:val="20"/>
        </w:rPr>
        <w:t xml:space="preserve"> </w:t>
      </w:r>
      <w:r w:rsidR="003878B0" w:rsidRPr="003878B0">
        <w:rPr>
          <w:rFonts w:cs="Arial"/>
          <w:szCs w:val="20"/>
        </w:rPr>
        <w:t xml:space="preserve">Novas Cotas Adicionais, oriundas do exercício do Lote Adicional (conforme adiante definido), de tal forma que o valor total da Oferta poderá ser de até </w:t>
      </w:r>
      <w:bookmarkStart w:id="2" w:name="_Hlk147178867"/>
      <w:r w:rsidR="003878B0" w:rsidRPr="003878B0">
        <w:rPr>
          <w:rFonts w:cs="Arial"/>
          <w:szCs w:val="20"/>
        </w:rPr>
        <w:t>R$ 375.000.013,38 (trezentos e setenta e cinco milhões, treze reais e trinta e oito centavos)</w:t>
      </w:r>
      <w:bookmarkEnd w:id="2"/>
      <w:r w:rsidR="003878B0" w:rsidRPr="003878B0">
        <w:rPr>
          <w:rFonts w:cs="Arial"/>
          <w:szCs w:val="20"/>
        </w:rPr>
        <w:t xml:space="preserve">, sem considerar a Taxa de Distribuição Primária; ou </w:t>
      </w:r>
      <w:r w:rsidR="003878B0">
        <w:rPr>
          <w:rFonts w:cs="Arial"/>
          <w:szCs w:val="20"/>
        </w:rPr>
        <w:t>(</w:t>
      </w:r>
      <w:r w:rsidR="00806990">
        <w:rPr>
          <w:rFonts w:cs="Arial"/>
          <w:szCs w:val="20"/>
        </w:rPr>
        <w:t>ii</w:t>
      </w:r>
      <w:r w:rsidR="003878B0">
        <w:rPr>
          <w:rFonts w:cs="Arial"/>
          <w:szCs w:val="20"/>
        </w:rPr>
        <w:t>)</w:t>
      </w:r>
      <w:r w:rsidR="00FD2BD0" w:rsidRPr="004B4669">
        <w:rPr>
          <w:rFonts w:cs="Arial"/>
          <w:szCs w:val="20"/>
        </w:rPr>
        <w:t xml:space="preserve"> </w:t>
      </w:r>
      <w:r w:rsidR="003A0A45" w:rsidRPr="004B4669">
        <w:rPr>
          <w:rFonts w:cs="Arial"/>
          <w:szCs w:val="20"/>
        </w:rPr>
        <w:t>diminuído em virtude da Distribuição Parcial (conforme definida</w:t>
      </w:r>
      <w:r w:rsidR="0054479C" w:rsidRPr="004B4669">
        <w:rPr>
          <w:rFonts w:cs="Arial"/>
          <w:szCs w:val="20"/>
        </w:rPr>
        <w:t xml:space="preserve"> abaixo</w:t>
      </w:r>
      <w:r w:rsidR="003A0A45" w:rsidRPr="004B4669">
        <w:rPr>
          <w:rFonts w:cs="Arial"/>
          <w:szCs w:val="20"/>
        </w:rPr>
        <w:t>), cujas condições gerais se encontram resumidas nesta carta convite (“</w:t>
      </w:r>
      <w:r w:rsidR="003A0A45" w:rsidRPr="004B4669">
        <w:rPr>
          <w:rFonts w:cs="Arial"/>
          <w:bCs/>
          <w:szCs w:val="20"/>
          <w:u w:val="single"/>
        </w:rPr>
        <w:t>Carta Convite</w:t>
      </w:r>
      <w:r w:rsidR="003A0A45" w:rsidRPr="004B4669">
        <w:rPr>
          <w:rFonts w:cs="Arial"/>
          <w:szCs w:val="20"/>
        </w:rPr>
        <w:t>”).</w:t>
      </w:r>
    </w:p>
    <w:p w14:paraId="7E27DE9D" w14:textId="77777777" w:rsidR="003A0A45" w:rsidRPr="004B4669" w:rsidRDefault="003A0A45" w:rsidP="004B4669">
      <w:pPr>
        <w:pStyle w:val="Body"/>
        <w:suppressAutoHyphens/>
        <w:spacing w:after="0" w:line="320" w:lineRule="exact"/>
        <w:ind w:left="15" w:right="15"/>
        <w:rPr>
          <w:rFonts w:cs="Arial"/>
          <w:szCs w:val="20"/>
        </w:rPr>
      </w:pPr>
    </w:p>
    <w:p w14:paraId="5A9430C2" w14:textId="54525E75" w:rsidR="003A0A45" w:rsidRPr="004B4669" w:rsidRDefault="003A0A45" w:rsidP="004B4669">
      <w:pPr>
        <w:pStyle w:val="Body"/>
        <w:spacing w:after="0" w:line="320" w:lineRule="exact"/>
        <w:ind w:left="15" w:right="15"/>
        <w:rPr>
          <w:rFonts w:cs="Arial"/>
          <w:szCs w:val="20"/>
        </w:rPr>
      </w:pPr>
      <w:r w:rsidRPr="004B4669">
        <w:rPr>
          <w:rFonts w:cs="Arial"/>
          <w:szCs w:val="20"/>
        </w:rPr>
        <w:t>Exceto quando especificamente definidos nesta Carta Convite, os termos aqui utilizados iniciados em letra maiúscula terão o significado a eles atribuído no Regulamento (conforme definido</w:t>
      </w:r>
      <w:r w:rsidR="0054479C" w:rsidRPr="004B4669">
        <w:rPr>
          <w:rFonts w:cs="Arial"/>
          <w:szCs w:val="20"/>
        </w:rPr>
        <w:t xml:space="preserve"> abaixo</w:t>
      </w:r>
      <w:r w:rsidRPr="004B4669">
        <w:rPr>
          <w:rFonts w:cs="Arial"/>
          <w:szCs w:val="20"/>
        </w:rPr>
        <w:t xml:space="preserve">) e no </w:t>
      </w:r>
      <w:bookmarkStart w:id="3" w:name="_Hlk144452965"/>
      <w:r w:rsidR="00DC0BE5" w:rsidRPr="004B4669">
        <w:rPr>
          <w:rFonts w:cs="Arial"/>
          <w:i/>
          <w:iCs/>
          <w:szCs w:val="20"/>
        </w:rPr>
        <w:t>“</w:t>
      </w:r>
      <w:r w:rsidR="0054479C" w:rsidRPr="004B4669">
        <w:rPr>
          <w:rFonts w:cs="Arial"/>
          <w:i/>
          <w:iCs/>
          <w:color w:val="231F20"/>
          <w:szCs w:val="20"/>
        </w:rPr>
        <w:t xml:space="preserve">Prospecto Definitivo da Oferta Pública de Distribuição das Cotas da </w:t>
      </w:r>
      <w:r w:rsidR="009728C3">
        <w:rPr>
          <w:rFonts w:cs="Arial"/>
          <w:i/>
          <w:iCs/>
          <w:color w:val="231F20"/>
          <w:szCs w:val="20"/>
        </w:rPr>
        <w:t>3</w:t>
      </w:r>
      <w:r w:rsidR="0054479C" w:rsidRPr="004B4669">
        <w:rPr>
          <w:rFonts w:cs="Arial"/>
          <w:i/>
          <w:iCs/>
          <w:color w:val="231F20"/>
          <w:szCs w:val="20"/>
        </w:rPr>
        <w:t>ª (</w:t>
      </w:r>
      <w:r w:rsidR="009728C3">
        <w:rPr>
          <w:rFonts w:cs="Arial"/>
          <w:i/>
          <w:iCs/>
          <w:color w:val="231F20"/>
          <w:szCs w:val="20"/>
        </w:rPr>
        <w:t>Terceira</w:t>
      </w:r>
      <w:r w:rsidR="0054479C" w:rsidRPr="004B4669">
        <w:rPr>
          <w:rFonts w:cs="Arial"/>
          <w:i/>
          <w:iCs/>
          <w:color w:val="231F20"/>
          <w:szCs w:val="20"/>
        </w:rPr>
        <w:t>) Emissão d</w:t>
      </w:r>
      <w:r w:rsidR="00DC0BE5" w:rsidRPr="004B4669">
        <w:rPr>
          <w:rFonts w:cs="Arial"/>
          <w:i/>
          <w:iCs/>
          <w:color w:val="231F20"/>
          <w:szCs w:val="20"/>
        </w:rPr>
        <w:t>a</w:t>
      </w:r>
      <w:r w:rsidR="0054479C" w:rsidRPr="004B4669">
        <w:rPr>
          <w:rFonts w:cs="Arial"/>
          <w:i/>
          <w:iCs/>
          <w:color w:val="231F20"/>
          <w:szCs w:val="20"/>
        </w:rPr>
        <w:t xml:space="preserve"> </w:t>
      </w:r>
      <w:bookmarkEnd w:id="3"/>
      <w:r w:rsidR="00DC0BE5" w:rsidRPr="004B4669">
        <w:rPr>
          <w:rFonts w:cs="Arial"/>
          <w:i/>
          <w:iCs/>
          <w:color w:val="231F20"/>
          <w:szCs w:val="20"/>
        </w:rPr>
        <w:t xml:space="preserve">Classe Única do </w:t>
      </w:r>
      <w:r w:rsidR="00806990" w:rsidRPr="00806990">
        <w:rPr>
          <w:rFonts w:cs="Arial"/>
          <w:i/>
          <w:iCs/>
          <w:color w:val="231F20"/>
          <w:szCs w:val="20"/>
        </w:rPr>
        <w:t>TRX Hedge Fund Fundo De Investimento Imobiliário – Responsabilidade Limitada</w:t>
      </w:r>
      <w:r w:rsidR="00DC0BE5" w:rsidRPr="004B4669">
        <w:rPr>
          <w:rFonts w:cs="Arial"/>
          <w:i/>
          <w:iCs/>
          <w:color w:val="231F20"/>
          <w:szCs w:val="20"/>
        </w:rPr>
        <w:t>”</w:t>
      </w:r>
      <w:r w:rsidR="00EE68D0" w:rsidRPr="004B4669">
        <w:rPr>
          <w:rFonts w:cs="Arial"/>
          <w:i/>
          <w:iCs/>
          <w:color w:val="231F20"/>
          <w:szCs w:val="20"/>
        </w:rPr>
        <w:t xml:space="preserve"> </w:t>
      </w:r>
      <w:r w:rsidRPr="004B4669">
        <w:rPr>
          <w:rFonts w:cs="Arial"/>
          <w:szCs w:val="20"/>
        </w:rPr>
        <w:t>(“</w:t>
      </w:r>
      <w:r w:rsidRPr="004B4669">
        <w:rPr>
          <w:rFonts w:cs="Arial"/>
          <w:bCs/>
          <w:szCs w:val="20"/>
          <w:u w:val="single"/>
        </w:rPr>
        <w:t>Prospecto</w:t>
      </w:r>
      <w:r w:rsidRPr="004B4669">
        <w:rPr>
          <w:rFonts w:cs="Arial"/>
          <w:szCs w:val="20"/>
        </w:rPr>
        <w:t>”, sendo que a definição de Prospecto engloba todos os seus anexos e documentos a ele incorporados por referência).</w:t>
      </w:r>
    </w:p>
    <w:p w14:paraId="021F68E8" w14:textId="77777777" w:rsidR="003A0A45" w:rsidRPr="004B4669" w:rsidRDefault="003A0A45" w:rsidP="004B4669">
      <w:pPr>
        <w:pStyle w:val="Body"/>
        <w:spacing w:after="0" w:line="320" w:lineRule="exact"/>
        <w:ind w:left="15" w:right="15"/>
        <w:rPr>
          <w:rFonts w:cs="Arial"/>
          <w:szCs w:val="20"/>
        </w:rPr>
      </w:pPr>
    </w:p>
    <w:p w14:paraId="7B40531A" w14:textId="4AB80E15" w:rsidR="003A0A45" w:rsidRPr="004B4669" w:rsidRDefault="003A0A45" w:rsidP="004B4669">
      <w:pPr>
        <w:pStyle w:val="Body"/>
        <w:spacing w:after="0" w:line="320" w:lineRule="exact"/>
        <w:ind w:left="15" w:right="15"/>
        <w:rPr>
          <w:rFonts w:cs="Arial"/>
          <w:b/>
          <w:bCs/>
          <w:szCs w:val="20"/>
        </w:rPr>
      </w:pPr>
      <w:r w:rsidRPr="004B4669">
        <w:rPr>
          <w:rFonts w:cs="Arial"/>
          <w:b/>
          <w:bCs/>
          <w:szCs w:val="20"/>
        </w:rPr>
        <w:t>AUTORIZAÇÃO</w:t>
      </w:r>
    </w:p>
    <w:p w14:paraId="6FEAB7F9" w14:textId="77777777" w:rsidR="009D4776" w:rsidRPr="004B4669" w:rsidRDefault="009D4776" w:rsidP="004B4669">
      <w:pPr>
        <w:pStyle w:val="Body"/>
        <w:spacing w:after="0" w:line="320" w:lineRule="exact"/>
        <w:ind w:left="15" w:right="15"/>
        <w:rPr>
          <w:rFonts w:cs="Arial"/>
          <w:szCs w:val="20"/>
        </w:rPr>
      </w:pPr>
    </w:p>
    <w:p w14:paraId="6DC10A3D" w14:textId="20426CCE" w:rsidR="003A0A45" w:rsidRPr="004B4669" w:rsidRDefault="00873736" w:rsidP="004B4669">
      <w:pPr>
        <w:pStyle w:val="Body"/>
        <w:spacing w:after="0" w:line="320" w:lineRule="exact"/>
        <w:ind w:left="15" w:right="15"/>
        <w:rPr>
          <w:rFonts w:cs="Arial"/>
          <w:b/>
          <w:szCs w:val="20"/>
        </w:rPr>
      </w:pPr>
      <w:r w:rsidRPr="004B4669">
        <w:rPr>
          <w:rFonts w:cs="Arial"/>
          <w:szCs w:val="20"/>
        </w:rPr>
        <w:t xml:space="preserve">A realização da </w:t>
      </w:r>
      <w:r w:rsidR="009728C3">
        <w:rPr>
          <w:rFonts w:cs="Arial"/>
          <w:szCs w:val="20"/>
        </w:rPr>
        <w:t>3</w:t>
      </w:r>
      <w:r w:rsidRPr="004B4669">
        <w:rPr>
          <w:rFonts w:cs="Arial"/>
          <w:szCs w:val="20"/>
        </w:rPr>
        <w:t xml:space="preserve">ª Emissão e da Oferta, bem como seus termos e condições, foi aprovada por meio de ato particular </w:t>
      </w:r>
      <w:r w:rsidR="00EE68D0" w:rsidRPr="004B4669">
        <w:rPr>
          <w:rFonts w:cs="Arial"/>
          <w:szCs w:val="20"/>
        </w:rPr>
        <w:t xml:space="preserve">de deliberação conjunta </w:t>
      </w:r>
      <w:r w:rsidRPr="004B4669">
        <w:rPr>
          <w:rFonts w:cs="Arial"/>
          <w:szCs w:val="20"/>
        </w:rPr>
        <w:t>da Administradora</w:t>
      </w:r>
      <w:r w:rsidR="00352B58" w:rsidRPr="004B4669">
        <w:rPr>
          <w:rFonts w:cs="Arial"/>
          <w:szCs w:val="20"/>
        </w:rPr>
        <w:t xml:space="preserve"> </w:t>
      </w:r>
      <w:r w:rsidR="00EE68D0" w:rsidRPr="004B4669">
        <w:rPr>
          <w:rFonts w:cs="Arial"/>
          <w:szCs w:val="20"/>
        </w:rPr>
        <w:t xml:space="preserve">e do Gestor </w:t>
      </w:r>
      <w:r w:rsidR="00352B58" w:rsidRPr="004B4669">
        <w:rPr>
          <w:rFonts w:cs="Arial"/>
          <w:szCs w:val="20"/>
        </w:rPr>
        <w:t>(conforme definid</w:t>
      </w:r>
      <w:r w:rsidR="00273733" w:rsidRPr="004B4669">
        <w:rPr>
          <w:rFonts w:cs="Arial"/>
          <w:szCs w:val="20"/>
        </w:rPr>
        <w:t>os</w:t>
      </w:r>
      <w:r w:rsidR="00352B58" w:rsidRPr="004B4669">
        <w:rPr>
          <w:rFonts w:cs="Arial"/>
          <w:szCs w:val="20"/>
        </w:rPr>
        <w:t xml:space="preserve"> abaixo)</w:t>
      </w:r>
      <w:r w:rsidRPr="004B4669">
        <w:rPr>
          <w:rFonts w:cs="Arial"/>
          <w:szCs w:val="20"/>
        </w:rPr>
        <w:t xml:space="preserve">, datado de </w:t>
      </w:r>
      <w:r w:rsidR="00A86FA0">
        <w:rPr>
          <w:rFonts w:cs="Arial"/>
          <w:szCs w:val="20"/>
        </w:rPr>
        <w:t xml:space="preserve">14 de janeiro de 2026, conforme aditado em 19 de janeiro de 2026 </w:t>
      </w:r>
      <w:r w:rsidRPr="004B4669">
        <w:rPr>
          <w:rFonts w:cs="Arial"/>
          <w:szCs w:val="20"/>
        </w:rPr>
        <w:t>(“</w:t>
      </w:r>
      <w:r w:rsidR="00273733" w:rsidRPr="004B4669">
        <w:rPr>
          <w:rFonts w:cs="Arial"/>
          <w:szCs w:val="20"/>
          <w:u w:val="single"/>
        </w:rPr>
        <w:t>Instrumento de Deliberação Conjunta</w:t>
      </w:r>
      <w:r w:rsidRPr="004B4669">
        <w:rPr>
          <w:rFonts w:cs="Arial"/>
          <w:szCs w:val="20"/>
        </w:rPr>
        <w:t>”).</w:t>
      </w:r>
      <w:r w:rsidR="003A0A45" w:rsidRPr="004B4669">
        <w:rPr>
          <w:rFonts w:eastAsia="Arial Unicode MS" w:cs="Arial"/>
          <w:szCs w:val="20"/>
        </w:rPr>
        <w:t xml:space="preserve"> </w:t>
      </w:r>
    </w:p>
    <w:p w14:paraId="21B2B62E" w14:textId="77777777" w:rsidR="003A0A45" w:rsidRPr="004B4669" w:rsidRDefault="003A0A45" w:rsidP="004B4669">
      <w:pPr>
        <w:pStyle w:val="Body"/>
        <w:spacing w:after="0" w:line="320" w:lineRule="exact"/>
        <w:ind w:left="15" w:right="15"/>
        <w:rPr>
          <w:rFonts w:cs="Arial"/>
          <w:szCs w:val="20"/>
          <w:lang w:eastAsia="en-US"/>
        </w:rPr>
      </w:pPr>
    </w:p>
    <w:p w14:paraId="6003CB77" w14:textId="77777777" w:rsidR="003A0A45" w:rsidRPr="004B4669" w:rsidRDefault="003A0A45" w:rsidP="004B4669">
      <w:pPr>
        <w:pStyle w:val="Body"/>
        <w:spacing w:after="0" w:line="320" w:lineRule="exact"/>
        <w:ind w:left="15" w:right="15"/>
        <w:rPr>
          <w:rFonts w:cs="Arial"/>
          <w:b/>
          <w:bCs/>
          <w:szCs w:val="20"/>
          <w:lang w:eastAsia="en-US"/>
        </w:rPr>
      </w:pPr>
      <w:r w:rsidRPr="004B4669">
        <w:rPr>
          <w:rFonts w:cs="Arial"/>
          <w:b/>
          <w:bCs/>
          <w:szCs w:val="20"/>
          <w:lang w:eastAsia="en-US"/>
        </w:rPr>
        <w:lastRenderedPageBreak/>
        <w:t>FUNDO</w:t>
      </w:r>
    </w:p>
    <w:p w14:paraId="0CA17C62" w14:textId="77777777" w:rsidR="003A0A45" w:rsidRPr="004B4669" w:rsidRDefault="003A0A45" w:rsidP="004B4669">
      <w:pPr>
        <w:pStyle w:val="Body"/>
        <w:spacing w:after="0" w:line="320" w:lineRule="exact"/>
        <w:ind w:left="15" w:right="15"/>
        <w:rPr>
          <w:rFonts w:cs="Arial"/>
          <w:szCs w:val="20"/>
          <w:lang w:eastAsia="en-US"/>
        </w:rPr>
      </w:pPr>
    </w:p>
    <w:p w14:paraId="2A2D8183" w14:textId="13EAF24C" w:rsidR="003A0A45" w:rsidRPr="004B4669" w:rsidRDefault="00A02139" w:rsidP="004B4669">
      <w:pPr>
        <w:pStyle w:val="Body"/>
        <w:spacing w:after="0" w:line="320" w:lineRule="exact"/>
        <w:ind w:left="15" w:right="15"/>
        <w:rPr>
          <w:rFonts w:cs="Arial"/>
          <w:szCs w:val="20"/>
          <w:lang w:eastAsia="en-US"/>
        </w:rPr>
      </w:pPr>
      <w:r w:rsidRPr="00A02139">
        <w:rPr>
          <w:rFonts w:cs="Arial"/>
          <w:szCs w:val="20"/>
          <w:lang w:eastAsia="en-US"/>
        </w:rPr>
        <w:t xml:space="preserve">O Fundo tem prazo </w:t>
      </w:r>
      <w:r w:rsidR="00CD428E">
        <w:rPr>
          <w:rFonts w:cs="Arial"/>
          <w:szCs w:val="20"/>
          <w:lang w:eastAsia="en-US"/>
        </w:rPr>
        <w:t>in</w:t>
      </w:r>
      <w:r w:rsidRPr="00A02139">
        <w:rPr>
          <w:rFonts w:cs="Arial"/>
          <w:szCs w:val="20"/>
          <w:lang w:eastAsia="en-US"/>
        </w:rPr>
        <w:t xml:space="preserve">determinado de duração, </w:t>
      </w:r>
      <w:r w:rsidR="003A0A45" w:rsidRPr="004B4669">
        <w:rPr>
          <w:rFonts w:cs="Arial"/>
          <w:szCs w:val="20"/>
          <w:lang w:eastAsia="en-US"/>
        </w:rPr>
        <w:t xml:space="preserve">sendo atualmente regido conforme o Regulamento datado de </w:t>
      </w:r>
      <w:r w:rsidR="00A208BD">
        <w:rPr>
          <w:rFonts w:cs="Arial"/>
          <w:szCs w:val="20"/>
          <w:lang w:eastAsia="en-US"/>
        </w:rPr>
        <w:t>04</w:t>
      </w:r>
      <w:r w:rsidR="00A86FA0">
        <w:rPr>
          <w:rFonts w:cs="Arial"/>
          <w:szCs w:val="20"/>
          <w:lang w:eastAsia="en-US"/>
        </w:rPr>
        <w:t xml:space="preserve"> de dezembro de 2024</w:t>
      </w:r>
      <w:r w:rsidR="00873736" w:rsidRPr="004B4669">
        <w:rPr>
          <w:rFonts w:cs="Arial"/>
          <w:szCs w:val="20"/>
        </w:rPr>
        <w:t>, devidamente registrado na CVM</w:t>
      </w:r>
      <w:r w:rsidR="003A0A45" w:rsidRPr="004B4669">
        <w:rPr>
          <w:rFonts w:cs="Arial"/>
          <w:szCs w:val="20"/>
          <w:lang w:eastAsia="en-US"/>
        </w:rPr>
        <w:t xml:space="preserve"> (“</w:t>
      </w:r>
      <w:r w:rsidR="003A0A45" w:rsidRPr="004B4669">
        <w:rPr>
          <w:rFonts w:cs="Arial"/>
          <w:szCs w:val="20"/>
          <w:u w:val="single"/>
          <w:lang w:eastAsia="en-US"/>
        </w:rPr>
        <w:t>Regulamento</w:t>
      </w:r>
      <w:r w:rsidR="003A0A45" w:rsidRPr="004B4669">
        <w:rPr>
          <w:rFonts w:cs="Arial"/>
          <w:szCs w:val="20"/>
          <w:lang w:eastAsia="en-US"/>
        </w:rPr>
        <w:t xml:space="preserve">”). </w:t>
      </w:r>
    </w:p>
    <w:p w14:paraId="1E0CB9A9" w14:textId="77777777" w:rsidR="00C27D30" w:rsidRPr="004B4669" w:rsidRDefault="00C27D30" w:rsidP="004B4669">
      <w:pPr>
        <w:pStyle w:val="Body"/>
        <w:spacing w:after="0" w:line="320" w:lineRule="exact"/>
        <w:ind w:left="15" w:right="15"/>
        <w:rPr>
          <w:rFonts w:cs="Arial"/>
          <w:szCs w:val="20"/>
          <w:lang w:eastAsia="en-US"/>
        </w:rPr>
      </w:pPr>
      <w:bookmarkStart w:id="4" w:name="_Ref480721636"/>
    </w:p>
    <w:p w14:paraId="022BFECE" w14:textId="1AE6EEA2" w:rsidR="003A0A45" w:rsidRPr="004B4669" w:rsidRDefault="003A0A45" w:rsidP="004B4669">
      <w:pPr>
        <w:pStyle w:val="Body"/>
        <w:spacing w:after="0" w:line="320" w:lineRule="exact"/>
        <w:ind w:left="15" w:right="15"/>
        <w:rPr>
          <w:rFonts w:cs="Arial"/>
          <w:b/>
          <w:bCs/>
          <w:szCs w:val="20"/>
          <w:lang w:eastAsia="en-US"/>
        </w:rPr>
      </w:pPr>
      <w:r w:rsidRPr="004B4669">
        <w:rPr>
          <w:rFonts w:cs="Arial"/>
          <w:b/>
          <w:bCs/>
          <w:szCs w:val="20"/>
          <w:lang w:eastAsia="en-US"/>
        </w:rPr>
        <w:t>ADMINISTRADOR</w:t>
      </w:r>
      <w:bookmarkEnd w:id="4"/>
      <w:r w:rsidR="00873736" w:rsidRPr="004B4669">
        <w:rPr>
          <w:rFonts w:cs="Arial"/>
          <w:b/>
          <w:bCs/>
          <w:szCs w:val="20"/>
          <w:lang w:eastAsia="en-US"/>
        </w:rPr>
        <w:t>A</w:t>
      </w:r>
    </w:p>
    <w:p w14:paraId="6CDAC581" w14:textId="77777777" w:rsidR="003A0A45" w:rsidRPr="004B4669" w:rsidRDefault="003A0A45" w:rsidP="004B4669">
      <w:pPr>
        <w:pStyle w:val="Body"/>
        <w:spacing w:after="0" w:line="320" w:lineRule="exact"/>
        <w:ind w:left="15" w:right="15"/>
        <w:rPr>
          <w:rFonts w:cs="Arial"/>
          <w:szCs w:val="20"/>
          <w:lang w:eastAsia="en-US"/>
        </w:rPr>
      </w:pPr>
    </w:p>
    <w:p w14:paraId="1FD7C733" w14:textId="305BCCA0" w:rsidR="003A0A45" w:rsidRPr="004B4669" w:rsidRDefault="003A0A45" w:rsidP="004B4669">
      <w:pPr>
        <w:pStyle w:val="Body"/>
        <w:spacing w:after="0" w:line="320" w:lineRule="exact"/>
        <w:ind w:left="15" w:right="15"/>
        <w:rPr>
          <w:rFonts w:cs="Arial"/>
          <w:szCs w:val="20"/>
          <w:lang w:eastAsia="en-US"/>
        </w:rPr>
      </w:pPr>
      <w:r w:rsidRPr="004B4669">
        <w:rPr>
          <w:rFonts w:cs="Arial"/>
          <w:szCs w:val="20"/>
          <w:lang w:eastAsia="en-US"/>
        </w:rPr>
        <w:t>O Fundo é administrado pel</w:t>
      </w:r>
      <w:r w:rsidR="00873736" w:rsidRPr="004B4669">
        <w:rPr>
          <w:rFonts w:cs="Arial"/>
          <w:szCs w:val="20"/>
          <w:lang w:eastAsia="en-US"/>
        </w:rPr>
        <w:t>a</w:t>
      </w:r>
      <w:r w:rsidRPr="004B4669">
        <w:rPr>
          <w:rFonts w:cs="Arial"/>
          <w:szCs w:val="20"/>
          <w:lang w:eastAsia="en-US"/>
        </w:rPr>
        <w:t xml:space="preserve"> </w:t>
      </w:r>
      <w:r w:rsidR="00BB4FB6" w:rsidRPr="00BB4FB6">
        <w:rPr>
          <w:rFonts w:cs="Arial"/>
          <w:b/>
          <w:bCs/>
          <w:szCs w:val="20"/>
          <w:lang w:eastAsia="en-US"/>
        </w:rPr>
        <w:t>BRL TRUST DISTRIBUIDORA DE TÍTULOS E VALORES MOBILIÁRIOS S.A.</w:t>
      </w:r>
      <w:r w:rsidR="00BB4FB6" w:rsidRPr="00BB4FB6">
        <w:rPr>
          <w:rFonts w:cs="Arial"/>
          <w:szCs w:val="20"/>
          <w:lang w:eastAsia="en-US"/>
        </w:rPr>
        <w:t xml:space="preserve">, instituição financeira com sede na cidade de São Paulo, estado de São Paulo, na Rua Alves Guimarães, nº 1.212, CEP 05410-002, Pinheiros, inscrita no CNPJ sob o nº 13.486.793/0001-42, neste ato representado na forma de seu estatuto social </w:t>
      </w:r>
      <w:r w:rsidR="00352B58" w:rsidRPr="004B4669">
        <w:rPr>
          <w:rFonts w:cs="Arial"/>
          <w:szCs w:val="20"/>
        </w:rPr>
        <w:t>(“</w:t>
      </w:r>
      <w:r w:rsidR="00352B58" w:rsidRPr="004B4669">
        <w:rPr>
          <w:rFonts w:cs="Arial"/>
          <w:szCs w:val="20"/>
          <w:u w:val="single"/>
        </w:rPr>
        <w:t>Administradora</w:t>
      </w:r>
      <w:r w:rsidR="00352B58" w:rsidRPr="004B4669">
        <w:rPr>
          <w:rFonts w:cs="Arial"/>
          <w:szCs w:val="20"/>
        </w:rPr>
        <w:t>”)</w:t>
      </w:r>
      <w:r w:rsidRPr="004B4669">
        <w:rPr>
          <w:rFonts w:cs="Arial"/>
          <w:szCs w:val="20"/>
          <w:lang w:eastAsia="en-US"/>
        </w:rPr>
        <w:t>.</w:t>
      </w:r>
    </w:p>
    <w:p w14:paraId="3401B822" w14:textId="77777777" w:rsidR="003A0A45" w:rsidRPr="004B4669" w:rsidRDefault="003A0A45" w:rsidP="004B4669">
      <w:pPr>
        <w:pStyle w:val="Body"/>
        <w:spacing w:after="0" w:line="320" w:lineRule="exact"/>
        <w:ind w:left="15" w:right="15"/>
        <w:rPr>
          <w:rFonts w:cs="Arial"/>
          <w:szCs w:val="20"/>
          <w:lang w:eastAsia="en-US"/>
        </w:rPr>
      </w:pPr>
    </w:p>
    <w:p w14:paraId="4101CA91" w14:textId="77777777" w:rsidR="003A0A45" w:rsidRPr="004B4669" w:rsidRDefault="003A0A45" w:rsidP="004B4669">
      <w:pPr>
        <w:pStyle w:val="Body"/>
        <w:spacing w:after="0" w:line="320" w:lineRule="exact"/>
        <w:ind w:left="15" w:right="15"/>
        <w:rPr>
          <w:rFonts w:cs="Arial"/>
          <w:b/>
          <w:bCs/>
          <w:szCs w:val="20"/>
          <w:lang w:eastAsia="en-US"/>
        </w:rPr>
      </w:pPr>
      <w:r w:rsidRPr="004B4669">
        <w:rPr>
          <w:rFonts w:cs="Arial"/>
          <w:b/>
          <w:bCs/>
          <w:szCs w:val="20"/>
          <w:lang w:eastAsia="en-US"/>
        </w:rPr>
        <w:t>GESTOR</w:t>
      </w:r>
    </w:p>
    <w:p w14:paraId="7CC4EAD3" w14:textId="77777777" w:rsidR="003A0A45" w:rsidRPr="004B4669" w:rsidRDefault="003A0A45" w:rsidP="004B4669">
      <w:pPr>
        <w:pStyle w:val="Body"/>
        <w:spacing w:after="0" w:line="320" w:lineRule="exact"/>
        <w:ind w:left="15" w:right="15"/>
        <w:rPr>
          <w:rFonts w:cs="Arial"/>
          <w:szCs w:val="20"/>
          <w:lang w:eastAsia="en-US"/>
        </w:rPr>
      </w:pPr>
    </w:p>
    <w:p w14:paraId="29718BCD" w14:textId="27C445AA" w:rsidR="003A0A45" w:rsidRPr="004B4669" w:rsidRDefault="003A0A45" w:rsidP="004B4669">
      <w:pPr>
        <w:pStyle w:val="Body"/>
        <w:spacing w:after="0" w:line="320" w:lineRule="exact"/>
        <w:ind w:left="15" w:right="15"/>
        <w:rPr>
          <w:rFonts w:cs="Arial"/>
          <w:szCs w:val="20"/>
          <w:lang w:eastAsia="en-US"/>
        </w:rPr>
      </w:pPr>
      <w:r w:rsidRPr="004B4669">
        <w:rPr>
          <w:rFonts w:cs="Arial"/>
          <w:szCs w:val="20"/>
          <w:lang w:eastAsia="en-US"/>
        </w:rPr>
        <w:t xml:space="preserve">O Fundo é gerido pela </w:t>
      </w:r>
      <w:r w:rsidR="00BB4FB6" w:rsidRPr="00BB4FB6">
        <w:rPr>
          <w:rFonts w:cs="Arial"/>
          <w:b/>
          <w:bCs/>
          <w:szCs w:val="20"/>
          <w:lang w:eastAsia="en-US"/>
        </w:rPr>
        <w:t>TRX GESTORA DE RECURSOS LTDA.</w:t>
      </w:r>
      <w:r w:rsidR="00BB4FB6" w:rsidRPr="00BB4FB6">
        <w:rPr>
          <w:rFonts w:cs="Arial"/>
          <w:szCs w:val="20"/>
          <w:lang w:eastAsia="en-US"/>
        </w:rPr>
        <w:t>, sociedade empresária limitada, com sede na cidade de São Paulo, estado de São Paulo, na Avenida Brigadeiro Faria Lima, nº 2.179, 7º andar, conjunto 72, Jardim Paulistano, CEP 04152-000, inscrita no CNPJ sob o nº 13.362.610/0001-87, devidamente autorizada pela CVM a exercer a atividade de administrador</w:t>
      </w:r>
      <w:r w:rsidR="006445E3">
        <w:rPr>
          <w:rFonts w:cs="Arial"/>
          <w:szCs w:val="20"/>
          <w:lang w:eastAsia="en-US"/>
        </w:rPr>
        <w:t>a</w:t>
      </w:r>
      <w:r w:rsidR="00BB4FB6" w:rsidRPr="00BB4FB6">
        <w:rPr>
          <w:rFonts w:cs="Arial"/>
          <w:szCs w:val="20"/>
          <w:lang w:eastAsia="en-US"/>
        </w:rPr>
        <w:t xml:space="preserve"> de carteira de títulos e valores mobiliários, conforme Ato Declaratório CVM nº 11.864, de 04 de agosto de 2011, publicado em 05 de agosto de 2011 </w:t>
      </w:r>
      <w:r w:rsidRPr="004B4669">
        <w:rPr>
          <w:rFonts w:cs="Arial"/>
          <w:szCs w:val="20"/>
          <w:lang w:eastAsia="en-US"/>
        </w:rPr>
        <w:t>(“</w:t>
      </w:r>
      <w:r w:rsidRPr="004B4669">
        <w:rPr>
          <w:rFonts w:cs="Arial"/>
          <w:szCs w:val="20"/>
          <w:u w:val="single"/>
          <w:lang w:eastAsia="en-US"/>
        </w:rPr>
        <w:t>Gestor</w:t>
      </w:r>
      <w:r w:rsidRPr="004B4669">
        <w:rPr>
          <w:rFonts w:cs="Arial"/>
          <w:szCs w:val="20"/>
          <w:lang w:eastAsia="en-US"/>
        </w:rPr>
        <w:t>”).</w:t>
      </w:r>
    </w:p>
    <w:p w14:paraId="64547572" w14:textId="77777777" w:rsidR="00C60014" w:rsidRPr="004B4669" w:rsidRDefault="00C60014" w:rsidP="004B4669">
      <w:pPr>
        <w:pStyle w:val="Body"/>
        <w:spacing w:after="0" w:line="320" w:lineRule="exact"/>
        <w:ind w:left="15" w:right="15"/>
        <w:rPr>
          <w:rFonts w:cs="Arial"/>
          <w:szCs w:val="20"/>
          <w:lang w:eastAsia="en-US"/>
        </w:rPr>
      </w:pPr>
    </w:p>
    <w:p w14:paraId="02EE0C4B" w14:textId="781549FC" w:rsidR="003A0A45" w:rsidRPr="004B4669" w:rsidRDefault="003A0A45" w:rsidP="004B4669">
      <w:pPr>
        <w:pStyle w:val="Body"/>
        <w:spacing w:after="0" w:line="320" w:lineRule="exact"/>
        <w:ind w:left="15" w:right="15"/>
        <w:rPr>
          <w:rFonts w:cs="Arial"/>
          <w:b/>
          <w:bCs/>
          <w:szCs w:val="20"/>
          <w:lang w:eastAsia="en-US"/>
        </w:rPr>
      </w:pPr>
      <w:r w:rsidRPr="004B4669">
        <w:rPr>
          <w:rFonts w:cs="Arial"/>
          <w:b/>
          <w:bCs/>
          <w:szCs w:val="20"/>
          <w:lang w:eastAsia="en-US"/>
        </w:rPr>
        <w:t xml:space="preserve">REGISTRO </w:t>
      </w:r>
      <w:r w:rsidR="00353C72" w:rsidRPr="004B4669">
        <w:rPr>
          <w:rFonts w:cs="Arial"/>
          <w:b/>
          <w:bCs/>
          <w:szCs w:val="20"/>
          <w:lang w:eastAsia="en-US"/>
        </w:rPr>
        <w:t xml:space="preserve">AUTOMÁTICO </w:t>
      </w:r>
      <w:r w:rsidRPr="004B4669">
        <w:rPr>
          <w:rFonts w:cs="Arial"/>
          <w:b/>
          <w:bCs/>
          <w:szCs w:val="20"/>
          <w:lang w:eastAsia="en-US"/>
        </w:rPr>
        <w:t xml:space="preserve">DA OFERTA NA CVM </w:t>
      </w:r>
    </w:p>
    <w:p w14:paraId="015A42B0" w14:textId="77777777" w:rsidR="003A0A45" w:rsidRPr="004B4669" w:rsidRDefault="003A0A45" w:rsidP="004B4669">
      <w:pPr>
        <w:pStyle w:val="Body"/>
        <w:spacing w:after="0" w:line="320" w:lineRule="exact"/>
        <w:ind w:left="15" w:right="15"/>
        <w:rPr>
          <w:rFonts w:cs="Arial"/>
          <w:szCs w:val="20"/>
          <w:lang w:eastAsia="en-US"/>
        </w:rPr>
      </w:pPr>
    </w:p>
    <w:p w14:paraId="7EBCF835" w14:textId="4BEDBAF0" w:rsidR="003A0A45" w:rsidRPr="004B4669" w:rsidRDefault="00353C72" w:rsidP="004B4669">
      <w:pPr>
        <w:pStyle w:val="Body"/>
        <w:spacing w:after="0" w:line="320" w:lineRule="exact"/>
        <w:ind w:left="15" w:right="15"/>
        <w:rPr>
          <w:rFonts w:cs="Arial"/>
          <w:szCs w:val="20"/>
          <w:lang w:eastAsia="en-US"/>
        </w:rPr>
      </w:pPr>
      <w:r w:rsidRPr="004B4669">
        <w:rPr>
          <w:rFonts w:cs="Arial"/>
          <w:bCs/>
          <w:szCs w:val="20"/>
        </w:rPr>
        <w:t xml:space="preserve">A Oferta foi registrada sob o rito de registro automático de distribuição pública perante a CVM, nos termos da </w:t>
      </w:r>
      <w:r w:rsidR="003A186C" w:rsidRPr="004B4669">
        <w:rPr>
          <w:rFonts w:cs="Arial"/>
          <w:szCs w:val="20"/>
        </w:rPr>
        <w:t>Resolução CVM nº 160, de 13 de julho de 2022, conforme em vigor (“</w:t>
      </w:r>
      <w:r w:rsidR="003A186C" w:rsidRPr="004B4669">
        <w:rPr>
          <w:rFonts w:cs="Arial"/>
          <w:szCs w:val="20"/>
          <w:u w:val="single"/>
        </w:rPr>
        <w:t>Resolução CVM nº 160</w:t>
      </w:r>
      <w:r w:rsidR="003A186C" w:rsidRPr="004B4669">
        <w:rPr>
          <w:rFonts w:cs="Arial"/>
          <w:szCs w:val="20"/>
        </w:rPr>
        <w:t>”)</w:t>
      </w:r>
      <w:r w:rsidR="003A0A45" w:rsidRPr="004B4669">
        <w:rPr>
          <w:rFonts w:cs="Arial"/>
          <w:szCs w:val="20"/>
          <w:lang w:eastAsia="en-US"/>
        </w:rPr>
        <w:t xml:space="preserve">. </w:t>
      </w:r>
    </w:p>
    <w:p w14:paraId="328B08C7" w14:textId="77777777" w:rsidR="003A0A45" w:rsidRPr="004B4669" w:rsidRDefault="003A0A45" w:rsidP="004B4669">
      <w:pPr>
        <w:pStyle w:val="Body"/>
        <w:spacing w:after="0" w:line="320" w:lineRule="exact"/>
        <w:ind w:left="15" w:right="15"/>
        <w:rPr>
          <w:rFonts w:cs="Arial"/>
          <w:szCs w:val="20"/>
          <w:lang w:eastAsia="en-US"/>
        </w:rPr>
      </w:pPr>
    </w:p>
    <w:p w14:paraId="1ADC86F2" w14:textId="77777777" w:rsidR="003A0A45" w:rsidRPr="004B4669" w:rsidRDefault="003A0A45" w:rsidP="004B4669">
      <w:pPr>
        <w:pStyle w:val="Body"/>
        <w:spacing w:after="0" w:line="320" w:lineRule="exact"/>
        <w:ind w:left="15" w:right="15"/>
        <w:rPr>
          <w:rFonts w:cs="Arial"/>
          <w:b/>
          <w:bCs/>
          <w:szCs w:val="20"/>
          <w:lang w:eastAsia="en-US"/>
        </w:rPr>
      </w:pPr>
      <w:r w:rsidRPr="004B4669">
        <w:rPr>
          <w:rFonts w:cs="Arial"/>
          <w:b/>
          <w:bCs/>
          <w:szCs w:val="20"/>
          <w:lang w:eastAsia="en-US"/>
        </w:rPr>
        <w:t>DEPÓSITO PARA DISTRIBUIÇÃO E NEGOCIAÇÃO DAS COTAS</w:t>
      </w:r>
    </w:p>
    <w:p w14:paraId="7C8A6FFD" w14:textId="77777777" w:rsidR="00FA41FF" w:rsidRPr="004B4669" w:rsidRDefault="00FA41FF" w:rsidP="004B4669">
      <w:pPr>
        <w:pStyle w:val="Body"/>
        <w:spacing w:after="0" w:line="320" w:lineRule="exact"/>
        <w:ind w:left="15" w:right="15"/>
        <w:rPr>
          <w:rFonts w:cs="Arial"/>
          <w:szCs w:val="20"/>
          <w:lang w:eastAsia="en-US"/>
        </w:rPr>
      </w:pPr>
    </w:p>
    <w:p w14:paraId="255728D0" w14:textId="43841238" w:rsidR="003A0A45" w:rsidRPr="004B4669" w:rsidRDefault="003A186C" w:rsidP="004B4669">
      <w:pPr>
        <w:pStyle w:val="Body"/>
        <w:spacing w:after="0" w:line="320" w:lineRule="exact"/>
        <w:ind w:left="15" w:right="15"/>
        <w:rPr>
          <w:rFonts w:cs="Arial"/>
          <w:szCs w:val="20"/>
          <w:lang w:eastAsia="en-US"/>
        </w:rPr>
      </w:pPr>
      <w:r w:rsidRPr="004B4669">
        <w:rPr>
          <w:rFonts w:cs="Arial"/>
          <w:szCs w:val="20"/>
        </w:rPr>
        <w:t xml:space="preserve">As Cotas da </w:t>
      </w:r>
      <w:r w:rsidR="0080205C">
        <w:rPr>
          <w:rFonts w:cs="Arial"/>
          <w:szCs w:val="20"/>
        </w:rPr>
        <w:t>3ª</w:t>
      </w:r>
      <w:r w:rsidRPr="004B4669">
        <w:rPr>
          <w:rFonts w:cs="Arial"/>
          <w:szCs w:val="20"/>
        </w:rPr>
        <w:t xml:space="preserve"> Emissão serão </w:t>
      </w:r>
      <w:r w:rsidR="006A42DB" w:rsidRPr="004B4669">
        <w:rPr>
          <w:rFonts w:cs="Arial"/>
          <w:szCs w:val="20"/>
        </w:rPr>
        <w:t>admitidas</w:t>
      </w:r>
      <w:r w:rsidRPr="004B4669">
        <w:rPr>
          <w:rFonts w:cs="Arial"/>
          <w:szCs w:val="20"/>
        </w:rPr>
        <w:t xml:space="preserve"> para </w:t>
      </w:r>
      <w:r w:rsidRPr="004B4669">
        <w:rPr>
          <w:rFonts w:cs="Arial"/>
          <w:b/>
          <w:bCs/>
          <w:szCs w:val="20"/>
        </w:rPr>
        <w:t>(i)</w:t>
      </w:r>
      <w:r w:rsidRPr="004B4669">
        <w:rPr>
          <w:rFonts w:cs="Arial"/>
          <w:szCs w:val="20"/>
        </w:rPr>
        <w:t xml:space="preserve"> distribuição e liquidação no mercado primário por meio do Sistema de Distribuição de Ativos – DDA</w:t>
      </w:r>
      <w:r w:rsidR="00FA41FF">
        <w:rPr>
          <w:rFonts w:cs="Arial"/>
          <w:szCs w:val="20"/>
        </w:rPr>
        <w:t xml:space="preserve"> e do Escriturador, conforme o caso</w:t>
      </w:r>
      <w:r w:rsidRPr="004B4669">
        <w:rPr>
          <w:rFonts w:cs="Arial"/>
          <w:szCs w:val="20"/>
        </w:rPr>
        <w:t xml:space="preserve">; </w:t>
      </w:r>
      <w:r w:rsidRPr="004B4669">
        <w:rPr>
          <w:rFonts w:cs="Arial"/>
          <w:b/>
          <w:bCs/>
          <w:szCs w:val="20"/>
        </w:rPr>
        <w:t>(ii)</w:t>
      </w:r>
      <w:r w:rsidRPr="004B4669">
        <w:rPr>
          <w:rFonts w:cs="Arial"/>
          <w:szCs w:val="20"/>
        </w:rPr>
        <w:t xml:space="preserve"> negociação e liquidação no mercado secundário por meio do mercado de bolsa, ambos administrados e operacionalizados pela B3; e </w:t>
      </w:r>
      <w:r w:rsidRPr="004B4669">
        <w:rPr>
          <w:rFonts w:cs="Arial"/>
          <w:b/>
          <w:bCs/>
          <w:szCs w:val="20"/>
        </w:rPr>
        <w:t>(iii)</w:t>
      </w:r>
      <w:r w:rsidRPr="004B4669">
        <w:rPr>
          <w:rFonts w:cs="Arial"/>
          <w:szCs w:val="20"/>
        </w:rPr>
        <w:t xml:space="preserve"> custódia eletrônica na B3</w:t>
      </w:r>
      <w:r w:rsidR="003A0A45" w:rsidRPr="004B4669">
        <w:rPr>
          <w:rFonts w:cs="Arial"/>
          <w:szCs w:val="20"/>
          <w:lang w:eastAsia="en-US"/>
        </w:rPr>
        <w:t xml:space="preserve">. </w:t>
      </w:r>
    </w:p>
    <w:p w14:paraId="1BC58C94" w14:textId="77777777" w:rsidR="003A0A45" w:rsidRPr="004B4669" w:rsidRDefault="003A0A45" w:rsidP="004B4669">
      <w:pPr>
        <w:pStyle w:val="Body"/>
        <w:spacing w:after="0" w:line="320" w:lineRule="exact"/>
        <w:ind w:left="15" w:right="15"/>
        <w:rPr>
          <w:rFonts w:cs="Arial"/>
          <w:szCs w:val="20"/>
          <w:lang w:eastAsia="en-US"/>
        </w:rPr>
      </w:pPr>
    </w:p>
    <w:p w14:paraId="04AEDB84" w14:textId="0BB93C37" w:rsidR="003A0A45" w:rsidRPr="004B4669" w:rsidRDefault="003A0A45" w:rsidP="004B4669">
      <w:pPr>
        <w:pStyle w:val="Body"/>
        <w:spacing w:after="0" w:line="320" w:lineRule="exact"/>
        <w:ind w:left="15" w:right="15"/>
        <w:rPr>
          <w:rFonts w:cs="Arial"/>
          <w:b/>
          <w:bCs/>
          <w:szCs w:val="20"/>
        </w:rPr>
      </w:pPr>
      <w:r w:rsidRPr="004B4669">
        <w:rPr>
          <w:rFonts w:cs="Arial"/>
          <w:b/>
          <w:bCs/>
          <w:szCs w:val="20"/>
          <w:lang w:eastAsia="en-US"/>
        </w:rPr>
        <w:t>C</w:t>
      </w:r>
      <w:r w:rsidRPr="004B4669">
        <w:rPr>
          <w:rFonts w:cs="Arial"/>
          <w:b/>
          <w:bCs/>
          <w:szCs w:val="20"/>
        </w:rPr>
        <w:t xml:space="preserve">ARACTERÍSTICAS DAS COTAS, DA </w:t>
      </w:r>
      <w:r w:rsidR="0080205C">
        <w:rPr>
          <w:rFonts w:cs="Arial"/>
          <w:b/>
          <w:bCs/>
          <w:szCs w:val="20"/>
        </w:rPr>
        <w:t>3ª</w:t>
      </w:r>
      <w:r w:rsidR="003A186C" w:rsidRPr="004B4669">
        <w:rPr>
          <w:rFonts w:cs="Arial"/>
          <w:b/>
          <w:bCs/>
          <w:szCs w:val="20"/>
        </w:rPr>
        <w:t xml:space="preserve"> </w:t>
      </w:r>
      <w:r w:rsidRPr="004B4669">
        <w:rPr>
          <w:rFonts w:cs="Arial"/>
          <w:b/>
          <w:bCs/>
          <w:szCs w:val="20"/>
        </w:rPr>
        <w:t>EMISSÃO E DA OFERTA</w:t>
      </w:r>
    </w:p>
    <w:p w14:paraId="432810F3" w14:textId="77777777" w:rsidR="003A0A45" w:rsidRPr="004B4669" w:rsidRDefault="003A0A45" w:rsidP="004B4669">
      <w:pPr>
        <w:pStyle w:val="Level1"/>
        <w:keepNext w:val="0"/>
        <w:numPr>
          <w:ilvl w:val="0"/>
          <w:numId w:val="0"/>
        </w:numPr>
        <w:suppressAutoHyphens/>
        <w:spacing w:before="0" w:after="0" w:line="320" w:lineRule="exact"/>
        <w:ind w:left="15" w:right="15"/>
        <w:rPr>
          <w:rFonts w:cs="Arial"/>
          <w:sz w:val="20"/>
          <w:szCs w:val="20"/>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2" w:type="dxa"/>
          <w:right w:w="72" w:type="dxa"/>
        </w:tblCellMar>
        <w:tblLook w:val="01E0" w:firstRow="1" w:lastRow="1" w:firstColumn="1" w:lastColumn="1" w:noHBand="0" w:noVBand="0"/>
      </w:tblPr>
      <w:tblGrid>
        <w:gridCol w:w="3204"/>
        <w:gridCol w:w="5837"/>
      </w:tblGrid>
      <w:tr w:rsidR="003A0A45" w:rsidRPr="004B4669" w14:paraId="25A0459B" w14:textId="77777777" w:rsidTr="009D4776">
        <w:tc>
          <w:tcPr>
            <w:tcW w:w="1772" w:type="pct"/>
          </w:tcPr>
          <w:p w14:paraId="731F0461" w14:textId="77777777" w:rsidR="003A0A45" w:rsidRPr="004B4669" w:rsidRDefault="003A0A45" w:rsidP="004B4669">
            <w:pPr>
              <w:pStyle w:val="Body"/>
              <w:spacing w:after="0" w:line="320" w:lineRule="exact"/>
              <w:ind w:left="15" w:right="15"/>
              <w:jc w:val="left"/>
              <w:rPr>
                <w:rFonts w:cs="Arial"/>
                <w:b/>
                <w:szCs w:val="20"/>
              </w:rPr>
            </w:pPr>
            <w:r w:rsidRPr="004B4669">
              <w:rPr>
                <w:rFonts w:cs="Arial"/>
                <w:b/>
                <w:szCs w:val="20"/>
              </w:rPr>
              <w:t>Número da Emissão</w:t>
            </w:r>
          </w:p>
        </w:tc>
        <w:tc>
          <w:tcPr>
            <w:tcW w:w="3228" w:type="pct"/>
          </w:tcPr>
          <w:p w14:paraId="4DB4A164" w14:textId="7E052C6B" w:rsidR="003A0A45" w:rsidRPr="004B4669" w:rsidRDefault="003A0A45" w:rsidP="00BB4FB6">
            <w:pPr>
              <w:pStyle w:val="Body"/>
              <w:spacing w:after="0" w:line="320" w:lineRule="exact"/>
              <w:ind w:left="15" w:right="15"/>
              <w:rPr>
                <w:rFonts w:cs="Arial"/>
                <w:szCs w:val="20"/>
              </w:rPr>
            </w:pPr>
            <w:r w:rsidRPr="004B4669">
              <w:rPr>
                <w:rFonts w:cs="Arial"/>
                <w:szCs w:val="20"/>
              </w:rPr>
              <w:t xml:space="preserve">A presente emissão representa a </w:t>
            </w:r>
            <w:r w:rsidR="00937000">
              <w:rPr>
                <w:rFonts w:cs="Arial"/>
                <w:szCs w:val="20"/>
              </w:rPr>
              <w:t>3</w:t>
            </w:r>
            <w:r w:rsidRPr="004B4669">
              <w:rPr>
                <w:rFonts w:cs="Arial"/>
                <w:szCs w:val="20"/>
              </w:rPr>
              <w:t>ª (</w:t>
            </w:r>
            <w:r w:rsidR="00937000">
              <w:rPr>
                <w:rFonts w:cs="Arial"/>
                <w:szCs w:val="20"/>
              </w:rPr>
              <w:t>terceira</w:t>
            </w:r>
            <w:r w:rsidRPr="004B4669">
              <w:rPr>
                <w:rFonts w:cs="Arial"/>
                <w:szCs w:val="20"/>
              </w:rPr>
              <w:t>) emissão de cotas do Fundo.</w:t>
            </w:r>
          </w:p>
        </w:tc>
      </w:tr>
      <w:tr w:rsidR="00DB26A1" w:rsidRPr="004B4669" w14:paraId="66031995" w14:textId="77777777" w:rsidTr="009D4776">
        <w:tc>
          <w:tcPr>
            <w:tcW w:w="1772" w:type="pct"/>
          </w:tcPr>
          <w:p w14:paraId="4E50A808" w14:textId="566D7E71" w:rsidR="00DB26A1" w:rsidRPr="004B4669" w:rsidRDefault="00DB26A1" w:rsidP="004B4669">
            <w:pPr>
              <w:pStyle w:val="Body"/>
              <w:spacing w:after="0" w:line="320" w:lineRule="exact"/>
              <w:ind w:left="15" w:right="15"/>
              <w:jc w:val="left"/>
              <w:rPr>
                <w:rFonts w:eastAsia="Calibri" w:cs="Arial"/>
                <w:b/>
                <w:szCs w:val="20"/>
              </w:rPr>
            </w:pPr>
            <w:r w:rsidRPr="004B4669">
              <w:rPr>
                <w:rFonts w:eastAsia="Calibri" w:cs="Arial"/>
                <w:b/>
                <w:szCs w:val="20"/>
              </w:rPr>
              <w:t>Classe e Série</w:t>
            </w:r>
          </w:p>
        </w:tc>
        <w:tc>
          <w:tcPr>
            <w:tcW w:w="3228" w:type="pct"/>
          </w:tcPr>
          <w:p w14:paraId="074B1220" w14:textId="5C944F07" w:rsidR="00DB26A1" w:rsidRPr="004B4669" w:rsidRDefault="006813E3" w:rsidP="00BB4FB6">
            <w:pPr>
              <w:pStyle w:val="Body"/>
              <w:spacing w:after="0" w:line="320" w:lineRule="exact"/>
              <w:ind w:left="15" w:right="15"/>
              <w:rPr>
                <w:rFonts w:cs="Arial"/>
                <w:szCs w:val="20"/>
              </w:rPr>
            </w:pPr>
            <w:r w:rsidRPr="004B4669">
              <w:rPr>
                <w:rFonts w:cs="Arial"/>
                <w:szCs w:val="20"/>
              </w:rPr>
              <w:t xml:space="preserve">As Cotas da </w:t>
            </w:r>
            <w:r w:rsidR="00937000">
              <w:rPr>
                <w:rFonts w:cs="Arial"/>
                <w:szCs w:val="20"/>
              </w:rPr>
              <w:t>3</w:t>
            </w:r>
            <w:r w:rsidRPr="004B4669">
              <w:rPr>
                <w:rFonts w:cs="Arial"/>
                <w:szCs w:val="20"/>
              </w:rPr>
              <w:t xml:space="preserve">ª Emissão são emitidas em classe </w:t>
            </w:r>
            <w:r w:rsidR="00BB4356" w:rsidRPr="004B4669">
              <w:rPr>
                <w:rFonts w:cs="Arial"/>
                <w:szCs w:val="20"/>
              </w:rPr>
              <w:t xml:space="preserve">e série </w:t>
            </w:r>
            <w:r w:rsidRPr="004B4669">
              <w:rPr>
                <w:rFonts w:cs="Arial"/>
                <w:szCs w:val="20"/>
              </w:rPr>
              <w:t>única</w:t>
            </w:r>
            <w:r w:rsidR="00BB4356" w:rsidRPr="004B4669">
              <w:rPr>
                <w:rFonts w:cs="Arial"/>
                <w:szCs w:val="20"/>
              </w:rPr>
              <w:t>s.</w:t>
            </w:r>
          </w:p>
        </w:tc>
      </w:tr>
      <w:tr w:rsidR="003A0A45" w:rsidRPr="004B4669" w14:paraId="2CD63C04" w14:textId="77777777" w:rsidTr="009D4776">
        <w:tc>
          <w:tcPr>
            <w:tcW w:w="1772" w:type="pct"/>
          </w:tcPr>
          <w:p w14:paraId="109B21B4" w14:textId="4DB2F344" w:rsidR="003A0A45" w:rsidRPr="004B4669" w:rsidRDefault="003A0A45" w:rsidP="004B4669">
            <w:pPr>
              <w:pStyle w:val="Body"/>
              <w:spacing w:after="0" w:line="320" w:lineRule="exact"/>
              <w:ind w:left="15" w:right="15"/>
              <w:jc w:val="left"/>
              <w:rPr>
                <w:rFonts w:cs="Arial"/>
                <w:b/>
                <w:szCs w:val="20"/>
              </w:rPr>
            </w:pPr>
            <w:r w:rsidRPr="004B4669">
              <w:rPr>
                <w:rFonts w:eastAsia="Calibri" w:cs="Arial"/>
                <w:b/>
                <w:szCs w:val="20"/>
              </w:rPr>
              <w:t xml:space="preserve">Montante </w:t>
            </w:r>
            <w:r w:rsidR="00A6795F" w:rsidRPr="004B4669">
              <w:rPr>
                <w:rFonts w:eastAsia="Calibri" w:cs="Arial"/>
                <w:b/>
                <w:szCs w:val="20"/>
              </w:rPr>
              <w:t>Total</w:t>
            </w:r>
            <w:r w:rsidRPr="004B4669">
              <w:rPr>
                <w:rFonts w:eastAsia="Calibri" w:cs="Arial"/>
                <w:b/>
                <w:szCs w:val="20"/>
              </w:rPr>
              <w:t xml:space="preserve"> da Oferta </w:t>
            </w:r>
          </w:p>
        </w:tc>
        <w:tc>
          <w:tcPr>
            <w:tcW w:w="3228" w:type="pct"/>
          </w:tcPr>
          <w:p w14:paraId="0C2714A1" w14:textId="1952B0D1" w:rsidR="003A0A45" w:rsidRPr="004B4669" w:rsidRDefault="003879B4" w:rsidP="004B4669">
            <w:pPr>
              <w:pStyle w:val="Body"/>
              <w:spacing w:after="0" w:line="320" w:lineRule="exact"/>
              <w:ind w:left="15" w:right="15"/>
              <w:rPr>
                <w:rFonts w:cs="Arial"/>
                <w:szCs w:val="20"/>
              </w:rPr>
            </w:pPr>
            <w:r w:rsidRPr="004B4669">
              <w:rPr>
                <w:rFonts w:cs="Arial"/>
                <w:szCs w:val="20"/>
              </w:rPr>
              <w:t xml:space="preserve">O volume total da Oferta será de, inicialmente, até </w:t>
            </w:r>
            <w:r w:rsidR="00B51B0B">
              <w:t xml:space="preserve">R$ 300.000.007,06 (trezentos milhões, sete reais e seis centavos), considerando apenas o Preço de Emissão, e R$ 306.915.484,72 (trezentos e seis milhões, novecentos e quinze mil, quatrocentos </w:t>
            </w:r>
            <w:r w:rsidR="00B51B0B">
              <w:lastRenderedPageBreak/>
              <w:t>e oitenta e quatro reais e setenta e dois centavos) considerando o Preço de Subscrição, podendo tal montante ser reduzido em razão da Distribuição Parcial ou aumentado em razão da distribuição das Cotas Adicionais;</w:t>
            </w:r>
          </w:p>
          <w:p w14:paraId="0EC4BEBE" w14:textId="6C9944B4" w:rsidR="001D2AAF" w:rsidRPr="004B4669" w:rsidRDefault="001D2AAF" w:rsidP="004B4669">
            <w:pPr>
              <w:pStyle w:val="Body"/>
              <w:spacing w:after="0" w:line="320" w:lineRule="exact"/>
              <w:ind w:left="15" w:right="15"/>
              <w:rPr>
                <w:rFonts w:cs="Arial"/>
                <w:szCs w:val="20"/>
              </w:rPr>
            </w:pPr>
          </w:p>
        </w:tc>
      </w:tr>
      <w:tr w:rsidR="003A0A45" w:rsidRPr="004B4669" w14:paraId="434FE10F" w14:textId="77777777" w:rsidTr="009D4776">
        <w:tc>
          <w:tcPr>
            <w:tcW w:w="1772" w:type="pct"/>
          </w:tcPr>
          <w:p w14:paraId="31C939C0" w14:textId="1FF0CA31" w:rsidR="003A0A45" w:rsidRPr="004B4669" w:rsidRDefault="003A0A45" w:rsidP="004B4669">
            <w:pPr>
              <w:pStyle w:val="Body"/>
              <w:spacing w:after="0" w:line="320" w:lineRule="exact"/>
              <w:ind w:left="15" w:right="15"/>
              <w:jc w:val="left"/>
              <w:rPr>
                <w:rFonts w:cs="Arial"/>
                <w:b/>
                <w:szCs w:val="20"/>
              </w:rPr>
            </w:pPr>
            <w:r w:rsidRPr="004B4669">
              <w:rPr>
                <w:rFonts w:cs="Arial"/>
                <w:b/>
                <w:bCs/>
                <w:szCs w:val="20"/>
              </w:rPr>
              <w:lastRenderedPageBreak/>
              <w:t>Distribuição Parcial</w:t>
            </w:r>
            <w:r w:rsidR="006813E3" w:rsidRPr="004B4669">
              <w:rPr>
                <w:rFonts w:cs="Arial"/>
                <w:b/>
                <w:bCs/>
                <w:szCs w:val="20"/>
              </w:rPr>
              <w:t xml:space="preserve"> e Montante Mínimo</w:t>
            </w:r>
            <w:r w:rsidR="006813E3" w:rsidRPr="004B4669">
              <w:rPr>
                <w:rFonts w:cs="Arial"/>
                <w:szCs w:val="20"/>
              </w:rPr>
              <w:t xml:space="preserve"> </w:t>
            </w:r>
            <w:r w:rsidR="006813E3" w:rsidRPr="004B4669">
              <w:rPr>
                <w:rFonts w:cs="Arial"/>
                <w:b/>
                <w:bCs/>
                <w:szCs w:val="20"/>
              </w:rPr>
              <w:t>da Oferta</w:t>
            </w:r>
          </w:p>
        </w:tc>
        <w:tc>
          <w:tcPr>
            <w:tcW w:w="3228" w:type="pct"/>
          </w:tcPr>
          <w:p w14:paraId="0FB93B7E" w14:textId="300F961F" w:rsidR="003A0A45" w:rsidRPr="004B4669" w:rsidRDefault="003879B4" w:rsidP="004B4669">
            <w:pPr>
              <w:pStyle w:val="Body"/>
              <w:spacing w:after="0" w:line="320" w:lineRule="exact"/>
              <w:ind w:left="15" w:right="15"/>
              <w:rPr>
                <w:rFonts w:cs="Arial"/>
                <w:szCs w:val="20"/>
              </w:rPr>
            </w:pPr>
            <w:r w:rsidRPr="004B4669">
              <w:rPr>
                <w:rFonts w:cs="Arial"/>
                <w:szCs w:val="20"/>
              </w:rPr>
              <w:t xml:space="preserve">Será admitida, nos termos dos Artigos 73 e 74 da Resolução CVM nº 160, a distribuição parcial da Oferta, desde que subscritas Cotas da </w:t>
            </w:r>
            <w:r w:rsidR="0080205C">
              <w:rPr>
                <w:rFonts w:cs="Arial"/>
                <w:szCs w:val="20"/>
              </w:rPr>
              <w:t>3ª</w:t>
            </w:r>
            <w:r w:rsidRPr="004B4669">
              <w:rPr>
                <w:rFonts w:cs="Arial"/>
                <w:szCs w:val="20"/>
              </w:rPr>
              <w:t xml:space="preserve"> Emissão em montante equivalente a, no mínimo</w:t>
            </w:r>
            <w:r w:rsidRPr="00FA41FF">
              <w:rPr>
                <w:rFonts w:cs="Arial"/>
                <w:szCs w:val="20"/>
              </w:rPr>
              <w:t xml:space="preserve">, </w:t>
            </w:r>
            <w:bookmarkStart w:id="5" w:name="_Hlk146884713"/>
            <w:r w:rsidR="002C7751" w:rsidRPr="002C7751">
              <w:rPr>
                <w:rFonts w:cs="Arial"/>
                <w:szCs w:val="20"/>
              </w:rPr>
              <w:t>R$ 10.021.000,00 (dez milhões e vinte e um mil reais) sem considerar a Taxa de Distribuição Primária e R$ 10.252.000,00 (dez milhões, duzentos e cinquenta e dois mil reais) considerando a Taxa de Distribuição Primária, correspondente a 1.100.000 (um milhão e cem mil) Novas Cotas</w:t>
            </w:r>
            <w:bookmarkEnd w:id="5"/>
            <w:r w:rsidRPr="00FA41FF">
              <w:rPr>
                <w:rFonts w:cs="Arial"/>
                <w:szCs w:val="20"/>
              </w:rPr>
              <w:t xml:space="preserve">, </w:t>
            </w:r>
            <w:r w:rsidRPr="004B4669">
              <w:rPr>
                <w:rFonts w:cs="Arial"/>
                <w:szCs w:val="20"/>
              </w:rPr>
              <w:t xml:space="preserve">da </w:t>
            </w:r>
            <w:r w:rsidR="0080205C">
              <w:rPr>
                <w:rFonts w:cs="Arial"/>
                <w:szCs w:val="20"/>
              </w:rPr>
              <w:t>3ª</w:t>
            </w:r>
            <w:r w:rsidRPr="004B4669">
              <w:rPr>
                <w:rFonts w:cs="Arial"/>
                <w:szCs w:val="20"/>
              </w:rPr>
              <w:t xml:space="preserve"> Emissão</w:t>
            </w:r>
            <w:r w:rsidR="003A0A45" w:rsidRPr="004B4669">
              <w:rPr>
                <w:rFonts w:cs="Arial"/>
                <w:szCs w:val="20"/>
              </w:rPr>
              <w:t>.</w:t>
            </w:r>
          </w:p>
          <w:p w14:paraId="502C01DA" w14:textId="77777777" w:rsidR="003A0A45" w:rsidRPr="004B4669" w:rsidRDefault="003A0A45" w:rsidP="004B4669">
            <w:pPr>
              <w:pStyle w:val="Body"/>
              <w:spacing w:after="0" w:line="320" w:lineRule="exact"/>
              <w:ind w:left="15" w:right="15"/>
              <w:rPr>
                <w:rFonts w:cs="Arial"/>
                <w:szCs w:val="20"/>
              </w:rPr>
            </w:pPr>
          </w:p>
        </w:tc>
      </w:tr>
      <w:tr w:rsidR="003A0A45" w:rsidRPr="004B4669" w14:paraId="7FF2873F" w14:textId="77777777" w:rsidTr="009D4776">
        <w:tc>
          <w:tcPr>
            <w:tcW w:w="1772" w:type="pct"/>
          </w:tcPr>
          <w:p w14:paraId="6A79E69F" w14:textId="51EB6731" w:rsidR="003A0A45" w:rsidRPr="004B4669" w:rsidRDefault="003A0A45" w:rsidP="004B4669">
            <w:pPr>
              <w:pStyle w:val="Body"/>
              <w:spacing w:after="0" w:line="320" w:lineRule="exact"/>
              <w:ind w:left="15" w:right="15"/>
              <w:jc w:val="left"/>
              <w:rPr>
                <w:rFonts w:cs="Arial"/>
                <w:b/>
                <w:szCs w:val="20"/>
              </w:rPr>
            </w:pPr>
            <w:r w:rsidRPr="004B4669">
              <w:rPr>
                <w:rFonts w:eastAsia="Calibri" w:cs="Arial"/>
                <w:b/>
                <w:szCs w:val="20"/>
              </w:rPr>
              <w:t xml:space="preserve">Preço </w:t>
            </w:r>
            <w:r w:rsidR="006813E3" w:rsidRPr="004B4669">
              <w:rPr>
                <w:rFonts w:eastAsia="Calibri" w:cs="Arial"/>
                <w:b/>
                <w:szCs w:val="20"/>
              </w:rPr>
              <w:t>de</w:t>
            </w:r>
            <w:r w:rsidRPr="004B4669">
              <w:rPr>
                <w:rFonts w:eastAsia="Calibri" w:cs="Arial"/>
                <w:b/>
                <w:szCs w:val="20"/>
              </w:rPr>
              <w:t xml:space="preserve"> </w:t>
            </w:r>
            <w:r w:rsidR="006813E3" w:rsidRPr="004B4669">
              <w:rPr>
                <w:rFonts w:eastAsia="Calibri" w:cs="Arial"/>
                <w:b/>
                <w:szCs w:val="20"/>
              </w:rPr>
              <w:t>Emissão</w:t>
            </w:r>
          </w:p>
        </w:tc>
        <w:tc>
          <w:tcPr>
            <w:tcW w:w="3228" w:type="pct"/>
          </w:tcPr>
          <w:p w14:paraId="0522C0F9" w14:textId="191B30FF" w:rsidR="003A0A45" w:rsidRPr="004B4669" w:rsidRDefault="003879B4" w:rsidP="004B4669">
            <w:pPr>
              <w:pStyle w:val="Body"/>
              <w:spacing w:after="0" w:line="320" w:lineRule="exact"/>
              <w:ind w:left="15" w:right="15"/>
              <w:rPr>
                <w:rFonts w:cs="Arial"/>
                <w:szCs w:val="20"/>
              </w:rPr>
            </w:pPr>
            <w:r w:rsidRPr="004B4669">
              <w:rPr>
                <w:rFonts w:cs="Arial"/>
                <w:szCs w:val="20"/>
              </w:rPr>
              <w:t xml:space="preserve">As Cotas da </w:t>
            </w:r>
            <w:r w:rsidR="0080205C">
              <w:rPr>
                <w:rFonts w:cs="Arial"/>
                <w:szCs w:val="20"/>
              </w:rPr>
              <w:t>3ª</w:t>
            </w:r>
            <w:r w:rsidRPr="004B4669">
              <w:rPr>
                <w:rFonts w:cs="Arial"/>
                <w:szCs w:val="20"/>
              </w:rPr>
              <w:t xml:space="preserve"> Emissão tê</w:t>
            </w:r>
            <w:r w:rsidRPr="00FA41FF">
              <w:rPr>
                <w:rFonts w:cs="Arial"/>
                <w:szCs w:val="20"/>
              </w:rPr>
              <w:t xml:space="preserve">m o valor nominal unitário de R$ </w:t>
            </w:r>
            <w:r w:rsidR="00C97EF6" w:rsidRPr="00C97EF6">
              <w:rPr>
                <w:rFonts w:cs="Arial"/>
                <w:szCs w:val="20"/>
              </w:rPr>
              <w:t xml:space="preserve">9,11 (nove reais e onze centavos) </w:t>
            </w:r>
            <w:r w:rsidRPr="00FA41FF">
              <w:rPr>
                <w:rFonts w:cs="Arial"/>
                <w:szCs w:val="20"/>
              </w:rPr>
              <w:t>por Cota</w:t>
            </w:r>
            <w:r w:rsidRPr="004B4669">
              <w:rPr>
                <w:rFonts w:cs="Arial"/>
                <w:szCs w:val="20"/>
              </w:rPr>
              <w:t xml:space="preserve"> da </w:t>
            </w:r>
            <w:r w:rsidR="0080205C">
              <w:rPr>
                <w:rFonts w:cs="Arial"/>
                <w:szCs w:val="20"/>
              </w:rPr>
              <w:t>3ª</w:t>
            </w:r>
            <w:r w:rsidRPr="004B4669">
              <w:rPr>
                <w:rFonts w:cs="Arial"/>
                <w:szCs w:val="20"/>
              </w:rPr>
              <w:t xml:space="preserve"> Emissão, sem considerar </w:t>
            </w:r>
            <w:r w:rsidR="00213536">
              <w:rPr>
                <w:rFonts w:cs="Arial"/>
                <w:szCs w:val="20"/>
              </w:rPr>
              <w:t>a Taxa de Distribuição Primária</w:t>
            </w:r>
            <w:r w:rsidRPr="004B4669">
              <w:rPr>
                <w:rFonts w:cs="Arial"/>
                <w:szCs w:val="20"/>
              </w:rPr>
              <w:t>.</w:t>
            </w:r>
          </w:p>
          <w:p w14:paraId="1DDE9B24" w14:textId="31C142D1" w:rsidR="003879B4" w:rsidRPr="004B4669" w:rsidRDefault="003879B4" w:rsidP="004B4669">
            <w:pPr>
              <w:pStyle w:val="Body"/>
              <w:spacing w:after="0" w:line="320" w:lineRule="exact"/>
              <w:ind w:left="15" w:right="15"/>
              <w:rPr>
                <w:rFonts w:cs="Arial"/>
                <w:szCs w:val="20"/>
              </w:rPr>
            </w:pPr>
          </w:p>
        </w:tc>
      </w:tr>
      <w:tr w:rsidR="003A0A45" w:rsidRPr="004B4669" w14:paraId="699B0498" w14:textId="77777777" w:rsidTr="009D4776">
        <w:tc>
          <w:tcPr>
            <w:tcW w:w="1772" w:type="pct"/>
          </w:tcPr>
          <w:p w14:paraId="163B6D8E" w14:textId="43336B59" w:rsidR="003A0A45" w:rsidRPr="004B4669" w:rsidRDefault="004A6342" w:rsidP="004B4669">
            <w:pPr>
              <w:pStyle w:val="Body"/>
              <w:spacing w:after="0" w:line="320" w:lineRule="exact"/>
              <w:ind w:left="15" w:right="15"/>
              <w:jc w:val="left"/>
              <w:rPr>
                <w:rFonts w:cs="Arial"/>
                <w:b/>
                <w:szCs w:val="20"/>
              </w:rPr>
            </w:pPr>
            <w:r>
              <w:rPr>
                <w:rFonts w:eastAsia="Calibri" w:cs="Arial"/>
                <w:b/>
                <w:bCs/>
                <w:szCs w:val="20"/>
              </w:rPr>
              <w:t xml:space="preserve">Taxa de Distribuição Primária </w:t>
            </w:r>
          </w:p>
        </w:tc>
        <w:tc>
          <w:tcPr>
            <w:tcW w:w="3228" w:type="pct"/>
          </w:tcPr>
          <w:p w14:paraId="7F0BC13E" w14:textId="523A9355" w:rsidR="003879B4" w:rsidRPr="004B4669" w:rsidRDefault="003879B4" w:rsidP="004B4669">
            <w:pPr>
              <w:pStyle w:val="Body"/>
              <w:spacing w:after="0" w:line="320" w:lineRule="exact"/>
              <w:ind w:left="15" w:right="15"/>
              <w:rPr>
                <w:rFonts w:eastAsia="Calibri" w:cs="Arial"/>
                <w:szCs w:val="20"/>
              </w:rPr>
            </w:pPr>
            <w:r w:rsidRPr="004B4669">
              <w:rPr>
                <w:rFonts w:eastAsia="Calibri" w:cs="Arial"/>
                <w:szCs w:val="20"/>
              </w:rPr>
              <w:t xml:space="preserve">Adicionalmente ao Preço de Emissão, será devido quando da subscrição e </w:t>
            </w:r>
            <w:r w:rsidRPr="007C27C6">
              <w:rPr>
                <w:rFonts w:eastAsia="Calibri" w:cs="Arial"/>
                <w:szCs w:val="20"/>
              </w:rPr>
              <w:t>integralização das Cotas</w:t>
            </w:r>
            <w:r w:rsidRPr="004B4669">
              <w:rPr>
                <w:rFonts w:eastAsia="Calibri" w:cs="Arial"/>
                <w:szCs w:val="20"/>
              </w:rPr>
              <w:t xml:space="preserve">, </w:t>
            </w:r>
            <w:bookmarkStart w:id="6" w:name="_Hlk150417406"/>
            <w:r w:rsidR="007C27C6">
              <w:rPr>
                <w:rFonts w:eastAsia="Calibri" w:cs="Arial"/>
                <w:szCs w:val="20"/>
              </w:rPr>
              <w:t xml:space="preserve">exclusivamente na Primeira Data de Liquidação, </w:t>
            </w:r>
            <w:bookmarkEnd w:id="6"/>
            <w:r w:rsidRPr="004B4669">
              <w:rPr>
                <w:rFonts w:eastAsia="Calibri" w:cs="Arial"/>
                <w:szCs w:val="20"/>
              </w:rPr>
              <w:t xml:space="preserve">um custo fixo equivalente a </w:t>
            </w:r>
            <w:r w:rsidR="00C97EF6" w:rsidRPr="00C97EF6">
              <w:rPr>
                <w:rFonts w:eastAsia="Calibri" w:cs="Arial"/>
                <w:szCs w:val="20"/>
              </w:rPr>
              <w:t xml:space="preserve">1,8605% </w:t>
            </w:r>
            <w:r w:rsidRPr="004B4669">
              <w:rPr>
                <w:rFonts w:eastAsia="Calibri" w:cs="Arial"/>
                <w:szCs w:val="20"/>
              </w:rPr>
              <w:t>(</w:t>
            </w:r>
            <w:r w:rsidR="00C97EF6">
              <w:rPr>
                <w:rFonts w:eastAsia="Calibri" w:cs="Arial"/>
                <w:szCs w:val="20"/>
              </w:rPr>
              <w:t xml:space="preserve">um </w:t>
            </w:r>
            <w:r w:rsidR="00FA41FF">
              <w:rPr>
                <w:rFonts w:eastAsia="Calibri" w:cs="Arial"/>
                <w:szCs w:val="20"/>
              </w:rPr>
              <w:t xml:space="preserve">inteiro </w:t>
            </w:r>
            <w:r w:rsidR="00C97EF6">
              <w:rPr>
                <w:rFonts w:eastAsia="Calibri" w:cs="Arial"/>
                <w:szCs w:val="20"/>
              </w:rPr>
              <w:t xml:space="preserve">e </w:t>
            </w:r>
            <w:r w:rsidR="00C97EF6" w:rsidRPr="00C97EF6">
              <w:rPr>
                <w:rFonts w:eastAsia="Calibri" w:cs="Arial"/>
                <w:szCs w:val="20"/>
              </w:rPr>
              <w:t>oito mil, seiscentos e cinco dez-milésimos por cento</w:t>
            </w:r>
            <w:r w:rsidR="00C97EF6">
              <w:rPr>
                <w:rFonts w:eastAsia="Calibri" w:cs="Arial"/>
                <w:szCs w:val="20"/>
              </w:rPr>
              <w:t xml:space="preserve">) </w:t>
            </w:r>
            <w:r w:rsidRPr="004B4669">
              <w:rPr>
                <w:rFonts w:eastAsia="Calibri" w:cs="Arial"/>
                <w:szCs w:val="20"/>
              </w:rPr>
              <w:t xml:space="preserve">por Cota, correspondente a </w:t>
            </w:r>
            <w:r w:rsidR="006F1790" w:rsidRPr="006F1790">
              <w:rPr>
                <w:rFonts w:eastAsia="Calibri" w:cs="Arial"/>
                <w:szCs w:val="20"/>
              </w:rPr>
              <w:t>R$ 0,21 (vinte e um centavos)</w:t>
            </w:r>
            <w:r w:rsidRPr="004B4669">
              <w:rPr>
                <w:rFonts w:eastAsia="Calibri" w:cs="Arial"/>
                <w:szCs w:val="20"/>
              </w:rPr>
              <w:t xml:space="preserve">, </w:t>
            </w:r>
            <w:bookmarkStart w:id="7" w:name="_Hlk129089713"/>
            <w:r w:rsidRPr="004B4669">
              <w:rPr>
                <w:rFonts w:eastAsia="Calibri" w:cs="Arial"/>
                <w:szCs w:val="20"/>
              </w:rPr>
              <w:t>decorrentes da estruturação e da distribuição das Cotas</w:t>
            </w:r>
            <w:bookmarkEnd w:id="7"/>
            <w:r w:rsidRPr="004B4669">
              <w:rPr>
                <w:rFonts w:eastAsia="Calibri" w:cs="Arial"/>
                <w:szCs w:val="20"/>
              </w:rPr>
              <w:t>, sejam estas taxas regulatórias, honorários de prestadores de serviços e remuneração dos participantes da Oferta.</w:t>
            </w:r>
          </w:p>
          <w:p w14:paraId="75DA67C3" w14:textId="77777777" w:rsidR="00091D6E" w:rsidRPr="004B4669" w:rsidRDefault="00091D6E" w:rsidP="004B4669">
            <w:pPr>
              <w:pStyle w:val="Body"/>
              <w:spacing w:after="0" w:line="320" w:lineRule="exact"/>
              <w:ind w:left="15" w:right="15"/>
              <w:rPr>
                <w:rFonts w:eastAsia="Calibri" w:cs="Arial"/>
                <w:szCs w:val="20"/>
              </w:rPr>
            </w:pPr>
          </w:p>
          <w:p w14:paraId="07AF429C" w14:textId="2C330A3C" w:rsidR="003A0A45" w:rsidRPr="004B4669" w:rsidRDefault="003A0A45" w:rsidP="006F1790">
            <w:pPr>
              <w:pStyle w:val="Body"/>
              <w:spacing w:after="0" w:line="320" w:lineRule="exact"/>
              <w:ind w:left="15" w:right="15"/>
              <w:rPr>
                <w:rFonts w:cs="Arial"/>
                <w:szCs w:val="20"/>
              </w:rPr>
            </w:pPr>
            <w:r w:rsidRPr="004B4669">
              <w:rPr>
                <w:rFonts w:cs="Arial"/>
                <w:szCs w:val="20"/>
              </w:rPr>
              <w:t xml:space="preserve">Não será cobrada taxa de </w:t>
            </w:r>
            <w:r w:rsidR="00091D6E" w:rsidRPr="004B4669">
              <w:rPr>
                <w:rFonts w:cs="Arial"/>
                <w:szCs w:val="20"/>
              </w:rPr>
              <w:t xml:space="preserve">ingresso e </w:t>
            </w:r>
            <w:r w:rsidRPr="004B4669">
              <w:rPr>
                <w:rFonts w:cs="Arial"/>
                <w:szCs w:val="20"/>
              </w:rPr>
              <w:t>saída dos subscritores das Cotas objeto da Oferta.</w:t>
            </w:r>
          </w:p>
        </w:tc>
      </w:tr>
      <w:tr w:rsidR="00091D6E" w:rsidRPr="004B4669" w14:paraId="51062762" w14:textId="77777777" w:rsidTr="009D4776">
        <w:tc>
          <w:tcPr>
            <w:tcW w:w="1772" w:type="pct"/>
          </w:tcPr>
          <w:p w14:paraId="6FEA9858" w14:textId="62040190" w:rsidR="00091D6E" w:rsidRPr="004B4669" w:rsidRDefault="00091D6E" w:rsidP="004B4669">
            <w:pPr>
              <w:pStyle w:val="Level2"/>
              <w:numPr>
                <w:ilvl w:val="0"/>
                <w:numId w:val="0"/>
              </w:numPr>
              <w:spacing w:after="0" w:line="320" w:lineRule="exact"/>
              <w:ind w:left="15" w:right="15"/>
              <w:jc w:val="left"/>
              <w:rPr>
                <w:rFonts w:eastAsia="Calibri" w:cs="Arial"/>
                <w:b/>
                <w:szCs w:val="20"/>
              </w:rPr>
            </w:pPr>
            <w:r w:rsidRPr="004B4669">
              <w:rPr>
                <w:rFonts w:eastAsia="Calibri" w:cs="Arial"/>
                <w:b/>
                <w:bCs/>
                <w:szCs w:val="20"/>
              </w:rPr>
              <w:t>Preço de Subscrição</w:t>
            </w:r>
          </w:p>
        </w:tc>
        <w:tc>
          <w:tcPr>
            <w:tcW w:w="3228" w:type="pct"/>
          </w:tcPr>
          <w:p w14:paraId="765BF0F8" w14:textId="739A2CAE" w:rsidR="00091D6E" w:rsidRPr="004B4669" w:rsidRDefault="00091D6E" w:rsidP="004B4669">
            <w:pPr>
              <w:pStyle w:val="Body"/>
              <w:spacing w:after="0" w:line="320" w:lineRule="exact"/>
              <w:ind w:left="15" w:right="15"/>
              <w:rPr>
                <w:rFonts w:eastAsia="Calibri" w:cs="Arial"/>
                <w:szCs w:val="20"/>
              </w:rPr>
            </w:pPr>
            <w:r w:rsidRPr="004B4669">
              <w:rPr>
                <w:rFonts w:eastAsia="Calibri" w:cs="Arial"/>
                <w:szCs w:val="20"/>
              </w:rPr>
              <w:t>O valor nominal unitário por Cota acrescido d</w:t>
            </w:r>
            <w:r w:rsidR="004A6342">
              <w:rPr>
                <w:rFonts w:eastAsia="Calibri" w:cs="Arial"/>
                <w:szCs w:val="20"/>
              </w:rPr>
              <w:t xml:space="preserve">a Taxa de Distribuição Primária </w:t>
            </w:r>
            <w:r w:rsidRPr="004B4669">
              <w:rPr>
                <w:rFonts w:eastAsia="Calibri" w:cs="Arial"/>
                <w:szCs w:val="20"/>
              </w:rPr>
              <w:t xml:space="preserve">perfaz o valor total de </w:t>
            </w:r>
            <w:r w:rsidR="006F1790" w:rsidRPr="006F1790">
              <w:rPr>
                <w:rFonts w:eastAsia="Calibri" w:cs="Arial"/>
                <w:szCs w:val="20"/>
              </w:rPr>
              <w:t>de R$ 9,32 (nove reais e trinta e dois centavos)</w:t>
            </w:r>
            <w:r w:rsidRPr="004B4669">
              <w:rPr>
                <w:rFonts w:eastAsia="Calibri" w:cs="Arial"/>
                <w:szCs w:val="20"/>
              </w:rPr>
              <w:t xml:space="preserve"> por Cota.</w:t>
            </w:r>
          </w:p>
          <w:p w14:paraId="15E36E2B" w14:textId="142FEC52" w:rsidR="00091D6E" w:rsidRPr="004B4669" w:rsidRDefault="00091D6E" w:rsidP="004B4669">
            <w:pPr>
              <w:pStyle w:val="Body"/>
              <w:spacing w:after="0" w:line="320" w:lineRule="exact"/>
              <w:ind w:left="15" w:right="15"/>
              <w:rPr>
                <w:rFonts w:cs="Arial"/>
                <w:szCs w:val="20"/>
              </w:rPr>
            </w:pPr>
          </w:p>
        </w:tc>
      </w:tr>
      <w:tr w:rsidR="003A1B10" w:rsidRPr="004B4669" w14:paraId="1969D490" w14:textId="77777777" w:rsidTr="009D4776">
        <w:tc>
          <w:tcPr>
            <w:tcW w:w="1772" w:type="pct"/>
          </w:tcPr>
          <w:p w14:paraId="37062D13" w14:textId="01EAD412" w:rsidR="003A1B10" w:rsidRPr="004B4669" w:rsidRDefault="003A1B10" w:rsidP="004B4669">
            <w:pPr>
              <w:pStyle w:val="Level2"/>
              <w:numPr>
                <w:ilvl w:val="0"/>
                <w:numId w:val="0"/>
              </w:numPr>
              <w:spacing w:after="0" w:line="320" w:lineRule="exact"/>
              <w:ind w:left="15" w:right="15"/>
              <w:jc w:val="left"/>
              <w:rPr>
                <w:rFonts w:eastAsia="Calibri" w:cs="Arial"/>
                <w:b/>
                <w:szCs w:val="20"/>
              </w:rPr>
            </w:pPr>
            <w:r w:rsidRPr="004B4669">
              <w:rPr>
                <w:rFonts w:eastAsia="Calibri" w:cs="Arial"/>
                <w:b/>
                <w:szCs w:val="20"/>
              </w:rPr>
              <w:t>Lote Adicional e Lote Suplementar</w:t>
            </w:r>
          </w:p>
        </w:tc>
        <w:tc>
          <w:tcPr>
            <w:tcW w:w="3228" w:type="pct"/>
          </w:tcPr>
          <w:p w14:paraId="02FC0574" w14:textId="080139FD" w:rsidR="003A1B10" w:rsidRPr="004B4669" w:rsidRDefault="006F1790" w:rsidP="004B4669">
            <w:pPr>
              <w:pStyle w:val="Body"/>
              <w:spacing w:after="0" w:line="320" w:lineRule="exact"/>
              <w:ind w:left="15" w:right="15"/>
              <w:rPr>
                <w:rFonts w:cs="Arial"/>
                <w:szCs w:val="20"/>
              </w:rPr>
            </w:pPr>
            <w:r>
              <w:t>O Fundo poderá, a seu critério, por meio da Administradora, em comum acordo com a Gestora e com o Coordenador Líder, optar por emitir um lote adicional de Cotas, aumentando em até 25% (vinte e cinco por cento) a quantidade das Novas Cotas originalmente ofertadas, nos termos e conforme os limites estabelecidos no artigo 50 da Resolução CVM 160</w:t>
            </w:r>
            <w:r w:rsidR="007B1B96">
              <w:t>,</w:t>
            </w:r>
            <w:r>
              <w:t xml:space="preserve"> ou seja, em 8.232.712 (oito milhões, duzentas e trinta e duas mil, setecentas e doze) Novas Cotas, equivalente a até R$ 75.000.006,32 </w:t>
            </w:r>
            <w:r>
              <w:lastRenderedPageBreak/>
              <w:t>(setenta e cinco milhões, seis reais e trinta e dois centavos), sem considerar a Taxa de Distribuição Primária;</w:t>
            </w:r>
          </w:p>
        </w:tc>
      </w:tr>
      <w:tr w:rsidR="003A0A45" w:rsidRPr="004B4669" w14:paraId="5DC72CFD" w14:textId="77777777" w:rsidTr="009D4776">
        <w:tc>
          <w:tcPr>
            <w:tcW w:w="1772" w:type="pct"/>
          </w:tcPr>
          <w:p w14:paraId="53649F7F" w14:textId="77777777" w:rsidR="003A0A45" w:rsidRPr="004B4669" w:rsidRDefault="003A0A45" w:rsidP="004B4669">
            <w:pPr>
              <w:pStyle w:val="Level2"/>
              <w:numPr>
                <w:ilvl w:val="0"/>
                <w:numId w:val="0"/>
              </w:numPr>
              <w:spacing w:after="0" w:line="320" w:lineRule="exact"/>
              <w:ind w:left="15" w:right="15"/>
              <w:jc w:val="left"/>
              <w:rPr>
                <w:rFonts w:cs="Arial"/>
                <w:b/>
                <w:szCs w:val="20"/>
              </w:rPr>
            </w:pPr>
            <w:r w:rsidRPr="004B4669">
              <w:rPr>
                <w:rFonts w:eastAsia="Calibri" w:cs="Arial"/>
                <w:b/>
                <w:szCs w:val="20"/>
              </w:rPr>
              <w:lastRenderedPageBreak/>
              <w:t>Tipo de Oferta</w:t>
            </w:r>
          </w:p>
        </w:tc>
        <w:tc>
          <w:tcPr>
            <w:tcW w:w="3228" w:type="pct"/>
          </w:tcPr>
          <w:p w14:paraId="152C4106" w14:textId="321A55AF" w:rsidR="003A0A45" w:rsidRPr="004B4669" w:rsidRDefault="003A0A45" w:rsidP="006445E3">
            <w:pPr>
              <w:pStyle w:val="Body"/>
              <w:spacing w:after="0" w:line="320" w:lineRule="exact"/>
              <w:ind w:left="15" w:right="15"/>
              <w:rPr>
                <w:rFonts w:cs="Arial"/>
                <w:szCs w:val="20"/>
              </w:rPr>
            </w:pPr>
            <w:r w:rsidRPr="004B4669">
              <w:rPr>
                <w:rFonts w:cs="Arial"/>
                <w:szCs w:val="20"/>
              </w:rPr>
              <w:t>Primária.</w:t>
            </w:r>
          </w:p>
        </w:tc>
      </w:tr>
      <w:tr w:rsidR="003A0A45" w:rsidRPr="004B4669" w14:paraId="25639DB7" w14:textId="77777777" w:rsidTr="009D4776">
        <w:tc>
          <w:tcPr>
            <w:tcW w:w="1772" w:type="pct"/>
          </w:tcPr>
          <w:p w14:paraId="6E3F5E1B" w14:textId="40385D55" w:rsidR="003A0A45" w:rsidRPr="004B4669" w:rsidRDefault="003A0A45" w:rsidP="004B4669">
            <w:pPr>
              <w:pStyle w:val="Body"/>
              <w:spacing w:after="0" w:line="320" w:lineRule="exact"/>
              <w:ind w:left="15" w:right="15"/>
              <w:jc w:val="left"/>
              <w:rPr>
                <w:rFonts w:cs="Arial"/>
                <w:b/>
                <w:szCs w:val="20"/>
              </w:rPr>
            </w:pPr>
            <w:r w:rsidRPr="004B4669">
              <w:rPr>
                <w:rFonts w:eastAsia="Calibri" w:cs="Arial"/>
                <w:b/>
                <w:szCs w:val="20"/>
              </w:rPr>
              <w:t>Montante Mínimo</w:t>
            </w:r>
            <w:r w:rsidR="00511E85" w:rsidRPr="004B4669">
              <w:rPr>
                <w:rFonts w:eastAsia="Calibri" w:cs="Arial"/>
                <w:b/>
                <w:szCs w:val="20"/>
              </w:rPr>
              <w:t xml:space="preserve"> ou Máximo</w:t>
            </w:r>
            <w:r w:rsidRPr="004B4669">
              <w:rPr>
                <w:rFonts w:eastAsia="Calibri" w:cs="Arial"/>
                <w:b/>
                <w:szCs w:val="20"/>
              </w:rPr>
              <w:t xml:space="preserve"> por Investidor</w:t>
            </w:r>
          </w:p>
        </w:tc>
        <w:tc>
          <w:tcPr>
            <w:tcW w:w="3228" w:type="pct"/>
          </w:tcPr>
          <w:p w14:paraId="6E509B52" w14:textId="1AA49DB2" w:rsidR="003A0A45" w:rsidRPr="004B4669" w:rsidRDefault="00073349" w:rsidP="006445E3">
            <w:pPr>
              <w:pStyle w:val="Body"/>
              <w:spacing w:after="0" w:line="320" w:lineRule="exact"/>
              <w:ind w:left="15" w:right="15"/>
              <w:rPr>
                <w:rFonts w:cs="Arial"/>
                <w:szCs w:val="20"/>
              </w:rPr>
            </w:pPr>
            <w:r w:rsidRPr="004B4669">
              <w:rPr>
                <w:rFonts w:cs="Arial"/>
                <w:szCs w:val="20"/>
              </w:rPr>
              <w:t xml:space="preserve">Não </w:t>
            </w:r>
            <w:r w:rsidR="006445E3">
              <w:rPr>
                <w:rFonts w:cs="Arial"/>
                <w:szCs w:val="20"/>
              </w:rPr>
              <w:t>foi definido</w:t>
            </w:r>
            <w:r w:rsidR="006445E3" w:rsidRPr="004B4669">
              <w:rPr>
                <w:rFonts w:cs="Arial"/>
                <w:szCs w:val="20"/>
              </w:rPr>
              <w:t xml:space="preserve"> </w:t>
            </w:r>
            <w:r w:rsidRPr="004B4669">
              <w:rPr>
                <w:rFonts w:cs="Arial"/>
                <w:szCs w:val="20"/>
              </w:rPr>
              <w:t xml:space="preserve">limite </w:t>
            </w:r>
            <w:r w:rsidR="00440A2D">
              <w:rPr>
                <w:rFonts w:cs="Arial"/>
                <w:szCs w:val="20"/>
              </w:rPr>
              <w:t xml:space="preserve">mínimo ou </w:t>
            </w:r>
            <w:r w:rsidRPr="004B4669">
              <w:rPr>
                <w:rFonts w:cs="Arial"/>
                <w:szCs w:val="20"/>
              </w:rPr>
              <w:t>máximo de subscrição de Cotas por investidor</w:t>
            </w:r>
            <w:r w:rsidR="003A0A45" w:rsidRPr="004B4669">
              <w:rPr>
                <w:rFonts w:cs="Arial"/>
                <w:szCs w:val="20"/>
              </w:rPr>
              <w:t>.</w:t>
            </w:r>
          </w:p>
        </w:tc>
      </w:tr>
      <w:tr w:rsidR="003A0A45" w:rsidRPr="004B4669" w14:paraId="5025C888" w14:textId="77777777" w:rsidTr="009D4776">
        <w:tc>
          <w:tcPr>
            <w:tcW w:w="1772" w:type="pct"/>
          </w:tcPr>
          <w:p w14:paraId="79A631F2" w14:textId="25672C2E" w:rsidR="003A0A45" w:rsidRPr="004B4669" w:rsidRDefault="003A0A45" w:rsidP="004B4669">
            <w:pPr>
              <w:pStyle w:val="Body"/>
              <w:spacing w:after="0" w:line="320" w:lineRule="exact"/>
              <w:ind w:left="15" w:right="15"/>
              <w:jc w:val="left"/>
              <w:rPr>
                <w:rFonts w:cs="Arial"/>
                <w:b/>
                <w:szCs w:val="20"/>
              </w:rPr>
            </w:pPr>
            <w:r w:rsidRPr="004B4669">
              <w:rPr>
                <w:rFonts w:eastAsia="Calibri" w:cs="Arial"/>
                <w:b/>
                <w:szCs w:val="20"/>
              </w:rPr>
              <w:t>Público-Alvo</w:t>
            </w:r>
          </w:p>
        </w:tc>
        <w:tc>
          <w:tcPr>
            <w:tcW w:w="3228" w:type="pct"/>
          </w:tcPr>
          <w:p w14:paraId="0E543945" w14:textId="02C6F94E" w:rsidR="003A0A45" w:rsidRPr="004B4669" w:rsidRDefault="00766EAC" w:rsidP="004B4669">
            <w:pPr>
              <w:pStyle w:val="Body"/>
              <w:spacing w:after="0" w:line="320" w:lineRule="exact"/>
              <w:ind w:left="15" w:right="15"/>
              <w:rPr>
                <w:rFonts w:cs="Arial"/>
                <w:szCs w:val="20"/>
              </w:rPr>
            </w:pPr>
            <w:r w:rsidRPr="0051778E">
              <w:rPr>
                <w:rFonts w:asciiTheme="minorHAnsi" w:hAnsiTheme="minorHAnsi" w:cstheme="minorHAnsi"/>
              </w:rPr>
              <w:t xml:space="preserve">investidores em geral, quais sejam: </w:t>
            </w:r>
            <w:r w:rsidRPr="0051778E">
              <w:rPr>
                <w:rFonts w:asciiTheme="minorHAnsi" w:hAnsiTheme="minorHAnsi" w:cstheme="minorHAnsi"/>
                <w:b/>
                <w:bCs/>
              </w:rPr>
              <w:t xml:space="preserve">(i) </w:t>
            </w:r>
            <w:r w:rsidRPr="0051778E">
              <w:rPr>
                <w:rFonts w:asciiTheme="minorHAnsi" w:hAnsiTheme="minorHAnsi" w:cstheme="minorHAnsi"/>
              </w:rPr>
              <w:t xml:space="preserve">quaisquer investidores que formalizem Documento de Aceitação (conforme adiante definido) em valor igual ou superior a R$ </w:t>
            </w:r>
            <w:r>
              <w:rPr>
                <w:rFonts w:asciiTheme="minorHAnsi" w:hAnsiTheme="minorHAnsi" w:cstheme="minorHAnsi"/>
              </w:rPr>
              <w:t>999.986,48</w:t>
            </w:r>
            <w:r w:rsidRPr="0051778E">
              <w:rPr>
                <w:rFonts w:asciiTheme="minorHAnsi" w:hAnsiTheme="minorHAnsi" w:cstheme="minorHAnsi"/>
              </w:rPr>
              <w:t xml:space="preserve"> (</w:t>
            </w:r>
            <w:r>
              <w:rPr>
                <w:rFonts w:asciiTheme="minorHAnsi" w:hAnsiTheme="minorHAnsi" w:cstheme="minorHAnsi"/>
              </w:rPr>
              <w:t>novecentos e noventa e nove mil, novecentos e oitenta e seis reais e quarenta e oito centavos</w:t>
            </w:r>
            <w:r w:rsidRPr="0051778E">
              <w:rPr>
                <w:rFonts w:asciiTheme="minorHAnsi" w:hAnsiTheme="minorHAnsi" w:cstheme="minorHAnsi"/>
              </w:rPr>
              <w:t xml:space="preserve">), que equivale à quantidade mínima de </w:t>
            </w:r>
            <w:r>
              <w:rPr>
                <w:rFonts w:asciiTheme="minorHAnsi" w:hAnsiTheme="minorHAnsi" w:cstheme="minorHAnsi"/>
              </w:rPr>
              <w:t>109.769</w:t>
            </w:r>
            <w:r w:rsidRPr="0051778E">
              <w:rPr>
                <w:rFonts w:asciiTheme="minorHAnsi" w:hAnsiTheme="minorHAnsi" w:cstheme="minorHAnsi"/>
              </w:rPr>
              <w:t xml:space="preserve"> (ce</w:t>
            </w:r>
            <w:r>
              <w:rPr>
                <w:rFonts w:asciiTheme="minorHAnsi" w:hAnsiTheme="minorHAnsi" w:cstheme="minorHAnsi"/>
              </w:rPr>
              <w:t>nto e nove</w:t>
            </w:r>
            <w:r w:rsidRPr="0051778E">
              <w:rPr>
                <w:rFonts w:asciiTheme="minorHAnsi" w:hAnsiTheme="minorHAnsi" w:cstheme="minorHAnsi"/>
              </w:rPr>
              <w:t xml:space="preserve"> mil</w:t>
            </w:r>
            <w:r>
              <w:rPr>
                <w:rFonts w:asciiTheme="minorHAnsi" w:hAnsiTheme="minorHAnsi" w:cstheme="minorHAnsi"/>
              </w:rPr>
              <w:t>, setecentas e sessenta e nove</w:t>
            </w:r>
            <w:r w:rsidRPr="0051778E">
              <w:rPr>
                <w:rFonts w:asciiTheme="minorHAnsi" w:hAnsiTheme="minorHAnsi" w:cstheme="minorHAnsi"/>
              </w:rPr>
              <w:t xml:space="preserve">) </w:t>
            </w:r>
            <w:r>
              <w:rPr>
                <w:rFonts w:asciiTheme="minorHAnsi" w:hAnsiTheme="minorHAnsi" w:cstheme="minorHAnsi"/>
              </w:rPr>
              <w:t xml:space="preserve">Novas </w:t>
            </w:r>
            <w:r w:rsidRPr="0051778E">
              <w:rPr>
                <w:rFonts w:asciiTheme="minorHAnsi" w:hAnsiTheme="minorHAnsi" w:cstheme="minorHAnsi"/>
              </w:rPr>
              <w:t>Cotas, em qualquer caso, residentes, domiciliados ou com sede no Brasil, e que aceitem os riscos inerentes a tal investimento (“</w:t>
            </w:r>
            <w:r w:rsidRPr="0051778E">
              <w:rPr>
                <w:rFonts w:asciiTheme="minorHAnsi" w:hAnsiTheme="minorHAnsi" w:cstheme="minorHAnsi"/>
                <w:b/>
                <w:bCs/>
              </w:rPr>
              <w:t>Investidores Institucionais</w:t>
            </w:r>
            <w:r w:rsidRPr="0051778E">
              <w:rPr>
                <w:rFonts w:asciiTheme="minorHAnsi" w:hAnsiTheme="minorHAnsi" w:cstheme="minorHAnsi"/>
              </w:rPr>
              <w:t xml:space="preserve">”); e </w:t>
            </w:r>
            <w:r w:rsidRPr="0051778E">
              <w:rPr>
                <w:rFonts w:asciiTheme="minorHAnsi" w:hAnsiTheme="minorHAnsi" w:cstheme="minorHAnsi"/>
                <w:b/>
                <w:bCs/>
              </w:rPr>
              <w:t xml:space="preserve">(ii) </w:t>
            </w:r>
            <w:r w:rsidRPr="0051778E">
              <w:rPr>
                <w:rFonts w:asciiTheme="minorHAnsi" w:hAnsiTheme="minorHAnsi" w:cstheme="minorHAnsi"/>
              </w:rPr>
              <w:t>quaisquer investidores que formalizem Documento de Aceitação (conforme adiante definido) em valor igual ou inferior a R$ 999.9</w:t>
            </w:r>
            <w:r>
              <w:rPr>
                <w:rFonts w:asciiTheme="minorHAnsi" w:hAnsiTheme="minorHAnsi" w:cstheme="minorHAnsi"/>
              </w:rPr>
              <w:t>89</w:t>
            </w:r>
            <w:r w:rsidRPr="0051778E">
              <w:rPr>
                <w:rFonts w:asciiTheme="minorHAnsi" w:hAnsiTheme="minorHAnsi" w:cstheme="minorHAnsi"/>
              </w:rPr>
              <w:t>,</w:t>
            </w:r>
            <w:r>
              <w:rPr>
                <w:rFonts w:asciiTheme="minorHAnsi" w:hAnsiTheme="minorHAnsi" w:cstheme="minorHAnsi"/>
              </w:rPr>
              <w:t>89</w:t>
            </w:r>
            <w:r w:rsidRPr="0051778E">
              <w:rPr>
                <w:rFonts w:asciiTheme="minorHAnsi" w:hAnsiTheme="minorHAnsi" w:cstheme="minorHAnsi"/>
              </w:rPr>
              <w:t xml:space="preserve"> (novecentos e noventa e nove mil, novecentos e </w:t>
            </w:r>
            <w:r>
              <w:rPr>
                <w:rFonts w:asciiTheme="minorHAnsi" w:hAnsiTheme="minorHAnsi" w:cstheme="minorHAnsi"/>
              </w:rPr>
              <w:t>oitenta e nove</w:t>
            </w:r>
            <w:r w:rsidRPr="0051778E">
              <w:rPr>
                <w:rFonts w:asciiTheme="minorHAnsi" w:hAnsiTheme="minorHAnsi" w:cstheme="minorHAnsi"/>
              </w:rPr>
              <w:t xml:space="preserve"> reais</w:t>
            </w:r>
            <w:r>
              <w:rPr>
                <w:rFonts w:asciiTheme="minorHAnsi" w:hAnsiTheme="minorHAnsi" w:cstheme="minorHAnsi"/>
              </w:rPr>
              <w:t xml:space="preserve"> e oitenta e nove centavos</w:t>
            </w:r>
            <w:r w:rsidRPr="0051778E">
              <w:rPr>
                <w:rFonts w:asciiTheme="minorHAnsi" w:hAnsiTheme="minorHAnsi" w:cstheme="minorHAnsi"/>
              </w:rPr>
              <w:t xml:space="preserve">), considerando o Preço </w:t>
            </w:r>
            <w:r>
              <w:rPr>
                <w:rFonts w:asciiTheme="minorHAnsi" w:hAnsiTheme="minorHAnsi" w:cstheme="minorHAnsi"/>
              </w:rPr>
              <w:t>de Emissão</w:t>
            </w:r>
            <w:r w:rsidRPr="0051778E">
              <w:rPr>
                <w:rFonts w:asciiTheme="minorHAnsi" w:hAnsiTheme="minorHAnsi" w:cstheme="minorHAnsi"/>
              </w:rPr>
              <w:t xml:space="preserve">, que equivale à quantidade máxima de </w:t>
            </w:r>
            <w:r>
              <w:rPr>
                <w:rFonts w:asciiTheme="minorHAnsi" w:hAnsiTheme="minorHAnsi" w:cstheme="minorHAnsi"/>
              </w:rPr>
              <w:t>109.768</w:t>
            </w:r>
            <w:r w:rsidRPr="0051778E">
              <w:rPr>
                <w:rFonts w:asciiTheme="minorHAnsi" w:hAnsiTheme="minorHAnsi" w:cstheme="minorHAnsi"/>
              </w:rPr>
              <w:t xml:space="preserve"> (ce</w:t>
            </w:r>
            <w:r>
              <w:rPr>
                <w:rFonts w:asciiTheme="minorHAnsi" w:hAnsiTheme="minorHAnsi" w:cstheme="minorHAnsi"/>
              </w:rPr>
              <w:t>nto e nove</w:t>
            </w:r>
            <w:r w:rsidRPr="0051778E">
              <w:rPr>
                <w:rFonts w:asciiTheme="minorHAnsi" w:hAnsiTheme="minorHAnsi" w:cstheme="minorHAnsi"/>
              </w:rPr>
              <w:t xml:space="preserve"> mil</w:t>
            </w:r>
            <w:r>
              <w:rPr>
                <w:rFonts w:asciiTheme="minorHAnsi" w:hAnsiTheme="minorHAnsi" w:cstheme="minorHAnsi"/>
              </w:rPr>
              <w:t>, setecentas e sessenta e oito</w:t>
            </w:r>
            <w:r w:rsidRPr="0051778E">
              <w:rPr>
                <w:rFonts w:asciiTheme="minorHAnsi" w:hAnsiTheme="minorHAnsi" w:cstheme="minorHAnsi"/>
              </w:rPr>
              <w:t xml:space="preserve">) </w:t>
            </w:r>
            <w:r>
              <w:rPr>
                <w:rFonts w:asciiTheme="minorHAnsi" w:hAnsiTheme="minorHAnsi" w:cstheme="minorHAnsi"/>
              </w:rPr>
              <w:t>Novas</w:t>
            </w:r>
            <w:r w:rsidRPr="0051778E" w:rsidDel="00097067">
              <w:rPr>
                <w:rFonts w:asciiTheme="minorHAnsi" w:hAnsiTheme="minorHAnsi" w:cstheme="minorHAnsi"/>
              </w:rPr>
              <w:t xml:space="preserve"> </w:t>
            </w:r>
            <w:r w:rsidRPr="0051778E">
              <w:rPr>
                <w:rFonts w:asciiTheme="minorHAnsi" w:hAnsiTheme="minorHAnsi" w:cstheme="minorHAnsi"/>
              </w:rPr>
              <w:t>Cotas (“</w:t>
            </w:r>
            <w:r w:rsidRPr="0051778E">
              <w:rPr>
                <w:rFonts w:asciiTheme="minorHAnsi" w:hAnsiTheme="minorHAnsi" w:cstheme="minorHAnsi"/>
                <w:b/>
                <w:bCs/>
              </w:rPr>
              <w:t>Investidores Não Institucionais</w:t>
            </w:r>
            <w:r w:rsidRPr="0051778E">
              <w:rPr>
                <w:rFonts w:asciiTheme="minorHAnsi" w:hAnsiTheme="minorHAnsi" w:cstheme="minorHAnsi"/>
              </w:rPr>
              <w:t>” e, em conjunto com os Investidores Institucionais, os “</w:t>
            </w:r>
            <w:r w:rsidRPr="0051778E">
              <w:rPr>
                <w:rFonts w:asciiTheme="minorHAnsi" w:hAnsiTheme="minorHAnsi" w:cstheme="minorHAnsi"/>
                <w:b/>
                <w:bCs/>
              </w:rPr>
              <w:t>Investidores</w:t>
            </w:r>
            <w:r w:rsidRPr="0051778E">
              <w:rPr>
                <w:rFonts w:asciiTheme="minorHAnsi" w:hAnsiTheme="minorHAnsi" w:cstheme="minorHAnsi"/>
              </w:rPr>
              <w:t>”), em qualquer caso, que se enquadrem no público alvo do Fundo, conforme previsto no Regulamento</w:t>
            </w:r>
            <w:r w:rsidRPr="0051778E" w:rsidDel="008B4F23">
              <w:rPr>
                <w:rFonts w:asciiTheme="minorHAnsi" w:hAnsiTheme="minorHAnsi" w:cstheme="minorHAnsi"/>
                <w:spacing w:val="2"/>
                <w:szCs w:val="20"/>
              </w:rPr>
              <w:t xml:space="preserve"> </w:t>
            </w:r>
          </w:p>
        </w:tc>
      </w:tr>
      <w:tr w:rsidR="003A0A45" w:rsidRPr="004B4669" w14:paraId="197B9076" w14:textId="77777777" w:rsidTr="009D4776">
        <w:tc>
          <w:tcPr>
            <w:tcW w:w="1772" w:type="pct"/>
          </w:tcPr>
          <w:p w14:paraId="548AF9A6" w14:textId="77777777" w:rsidR="003A0A45" w:rsidRPr="004B4669" w:rsidRDefault="003A0A45" w:rsidP="004B4669">
            <w:pPr>
              <w:pStyle w:val="Body"/>
              <w:spacing w:after="0" w:line="320" w:lineRule="exact"/>
              <w:ind w:left="15" w:right="15"/>
              <w:jc w:val="left"/>
              <w:rPr>
                <w:rFonts w:cs="Arial"/>
                <w:b/>
                <w:szCs w:val="20"/>
              </w:rPr>
            </w:pPr>
            <w:r w:rsidRPr="004B4669">
              <w:rPr>
                <w:rFonts w:cs="Arial"/>
                <w:b/>
                <w:szCs w:val="20"/>
              </w:rPr>
              <w:t>Coordenador Líder</w:t>
            </w:r>
          </w:p>
        </w:tc>
        <w:tc>
          <w:tcPr>
            <w:tcW w:w="3228" w:type="pct"/>
          </w:tcPr>
          <w:p w14:paraId="53E529A5" w14:textId="6C8EF7D2" w:rsidR="003A0A45" w:rsidRPr="004B4669" w:rsidRDefault="00FC169C" w:rsidP="004B4669">
            <w:pPr>
              <w:pStyle w:val="Body"/>
              <w:spacing w:after="0" w:line="320" w:lineRule="exact"/>
              <w:ind w:left="15" w:right="15"/>
              <w:rPr>
                <w:rFonts w:cs="Arial"/>
                <w:szCs w:val="20"/>
              </w:rPr>
            </w:pPr>
            <w:r w:rsidRPr="00FC169C">
              <w:rPr>
                <w:rFonts w:cs="Arial"/>
                <w:b/>
                <w:bCs/>
                <w:szCs w:val="20"/>
              </w:rPr>
              <w:t>BTG PACTUAL INVESTMENT BANKING LTDA.</w:t>
            </w:r>
            <w:r w:rsidRPr="00FC169C">
              <w:rPr>
                <w:rFonts w:cs="Arial"/>
                <w:szCs w:val="20"/>
              </w:rPr>
              <w:t>, sociedade empresária limitada, com escritório na cidade de São Paulo, estado de São Paulo, na Avenida Brigadeiro Faria Lima, nº 3.477, conjunto 14, Itaim Bibi, CEP 04538-133, inscrita no CNPJ sob o nº 46.482.072/0001-13</w:t>
            </w:r>
          </w:p>
        </w:tc>
      </w:tr>
      <w:tr w:rsidR="001E570A" w:rsidRPr="004B4669" w14:paraId="62C61B0E" w14:textId="77777777" w:rsidTr="009D4776">
        <w:tc>
          <w:tcPr>
            <w:tcW w:w="1772" w:type="pct"/>
          </w:tcPr>
          <w:p w14:paraId="7C063A23" w14:textId="2CF2B211" w:rsidR="001E570A" w:rsidRPr="004B4669" w:rsidRDefault="001E570A" w:rsidP="004B4669">
            <w:pPr>
              <w:pStyle w:val="Body"/>
              <w:spacing w:after="0" w:line="320" w:lineRule="exact"/>
              <w:ind w:left="15" w:right="15"/>
              <w:jc w:val="left"/>
              <w:rPr>
                <w:rFonts w:cs="Arial"/>
                <w:b/>
                <w:szCs w:val="20"/>
              </w:rPr>
            </w:pPr>
            <w:r w:rsidRPr="004B4669">
              <w:rPr>
                <w:rFonts w:cs="Arial"/>
                <w:b/>
                <w:szCs w:val="20"/>
              </w:rPr>
              <w:t>Participantes Especiais</w:t>
            </w:r>
          </w:p>
        </w:tc>
        <w:tc>
          <w:tcPr>
            <w:tcW w:w="3228" w:type="pct"/>
          </w:tcPr>
          <w:p w14:paraId="73172CF8" w14:textId="351785B7" w:rsidR="001E570A" w:rsidRPr="004B4669" w:rsidRDefault="001E570A" w:rsidP="004B4669">
            <w:pPr>
              <w:pStyle w:val="Default"/>
              <w:widowControl/>
              <w:spacing w:line="320" w:lineRule="exact"/>
              <w:ind w:left="15" w:right="15"/>
              <w:jc w:val="both"/>
              <w:rPr>
                <w:rFonts w:ascii="Arial" w:hAnsi="Arial" w:cs="Arial"/>
                <w:sz w:val="20"/>
                <w:szCs w:val="20"/>
                <w:lang w:val="pt-BR"/>
              </w:rPr>
            </w:pPr>
            <w:r w:rsidRPr="004B4669">
              <w:rPr>
                <w:rFonts w:ascii="Arial" w:hAnsi="Arial" w:cs="Arial"/>
                <w:sz w:val="20"/>
                <w:szCs w:val="20"/>
                <w:lang w:val="pt-BR"/>
              </w:rPr>
              <w:t>O processo de distribuição das Cotas poderá contar com a adesão de outras instituições financeiras autorizadas a operar no mercado de capitais, credenciadas junto à B3, por meio de envio de carta-convite às referidas instituições, disponibilizada pelo Coordenador Líder por meio da B3 (“</w:t>
            </w:r>
            <w:r w:rsidRPr="004B4669">
              <w:rPr>
                <w:rFonts w:ascii="Arial" w:hAnsi="Arial" w:cs="Arial"/>
                <w:sz w:val="20"/>
                <w:szCs w:val="20"/>
                <w:u w:val="single"/>
                <w:lang w:val="pt-BR"/>
              </w:rPr>
              <w:t>Participantes Especiais</w:t>
            </w:r>
            <w:r w:rsidRPr="004B4669">
              <w:rPr>
                <w:rFonts w:ascii="Arial" w:hAnsi="Arial" w:cs="Arial"/>
                <w:sz w:val="20"/>
                <w:szCs w:val="20"/>
                <w:lang w:val="pt-BR"/>
              </w:rPr>
              <w:t>”, que, em conjunto com o Coordenador Líder, “</w:t>
            </w:r>
            <w:r w:rsidRPr="004B4669">
              <w:rPr>
                <w:rFonts w:ascii="Arial" w:hAnsi="Arial" w:cs="Arial"/>
                <w:sz w:val="20"/>
                <w:szCs w:val="20"/>
                <w:u w:val="single"/>
                <w:lang w:val="pt-BR"/>
              </w:rPr>
              <w:t>Instituições Participantes da Oferta</w:t>
            </w:r>
            <w:r w:rsidRPr="004B4669">
              <w:rPr>
                <w:rFonts w:ascii="Arial" w:hAnsi="Arial" w:cs="Arial"/>
                <w:sz w:val="20"/>
                <w:szCs w:val="20"/>
                <w:lang w:val="pt-BR"/>
              </w:rPr>
              <w:t xml:space="preserve">”), as quais estarão sujeitas às mesmas obrigações e responsabilidades do Coordenador Líder. Ainda, a exclusivo critério do Coordenador Líder, a contratação das Participantes Especiais poderá se dar por meio da assinatura de termo de adesão ao </w:t>
            </w:r>
            <w:r w:rsidR="00161399" w:rsidRPr="004B4669">
              <w:rPr>
                <w:rFonts w:ascii="Arial" w:hAnsi="Arial" w:cs="Arial"/>
                <w:sz w:val="20"/>
                <w:szCs w:val="20"/>
                <w:lang w:val="pt-BR"/>
              </w:rPr>
              <w:t xml:space="preserve">Contrato </w:t>
            </w:r>
            <w:r w:rsidRPr="004B4669">
              <w:rPr>
                <w:rFonts w:ascii="Arial" w:hAnsi="Arial" w:cs="Arial"/>
                <w:sz w:val="20"/>
                <w:szCs w:val="20"/>
                <w:lang w:val="pt-BR"/>
              </w:rPr>
              <w:t xml:space="preserve">de </w:t>
            </w:r>
            <w:r w:rsidR="00161399" w:rsidRPr="004B4669">
              <w:rPr>
                <w:rFonts w:ascii="Arial" w:hAnsi="Arial" w:cs="Arial"/>
                <w:sz w:val="20"/>
                <w:szCs w:val="20"/>
                <w:lang w:val="pt-BR"/>
              </w:rPr>
              <w:t>Distribuição (conforme definido abaixo)</w:t>
            </w:r>
            <w:r w:rsidRPr="004B4669">
              <w:rPr>
                <w:rFonts w:ascii="Arial" w:hAnsi="Arial" w:cs="Arial"/>
                <w:sz w:val="20"/>
                <w:szCs w:val="20"/>
                <w:lang w:val="pt-BR"/>
              </w:rPr>
              <w:t>, até o Dia Útil anterior ao procedimento de alocação, conforme previsto no Prospecto.</w:t>
            </w:r>
          </w:p>
          <w:p w14:paraId="15F13D37" w14:textId="021F62E7" w:rsidR="001E570A" w:rsidRPr="004B4669" w:rsidRDefault="001E570A" w:rsidP="004B4669">
            <w:pPr>
              <w:pStyle w:val="Default"/>
              <w:widowControl/>
              <w:spacing w:line="320" w:lineRule="exact"/>
              <w:ind w:left="15" w:right="15"/>
              <w:jc w:val="both"/>
              <w:rPr>
                <w:rFonts w:ascii="Arial" w:hAnsi="Arial" w:cs="Arial"/>
                <w:color w:val="auto"/>
                <w:sz w:val="20"/>
                <w:szCs w:val="20"/>
                <w:lang w:val="pt-BR" w:eastAsia="en-GB"/>
              </w:rPr>
            </w:pPr>
          </w:p>
        </w:tc>
      </w:tr>
      <w:tr w:rsidR="009D4776" w:rsidRPr="004B4669" w14:paraId="07747F2B" w14:textId="77777777" w:rsidTr="009D4776">
        <w:tc>
          <w:tcPr>
            <w:tcW w:w="1772" w:type="pct"/>
          </w:tcPr>
          <w:p w14:paraId="53F93AF4" w14:textId="77D1519E" w:rsidR="009D4776" w:rsidRPr="004B4669" w:rsidRDefault="009D4776" w:rsidP="004B4669">
            <w:pPr>
              <w:pStyle w:val="Body"/>
              <w:spacing w:after="0" w:line="320" w:lineRule="exact"/>
              <w:ind w:left="15" w:right="15"/>
              <w:jc w:val="left"/>
              <w:rPr>
                <w:rFonts w:cs="Arial"/>
                <w:b/>
                <w:szCs w:val="20"/>
              </w:rPr>
            </w:pPr>
            <w:r w:rsidRPr="004B4669">
              <w:rPr>
                <w:rFonts w:cs="Arial"/>
                <w:b/>
                <w:szCs w:val="20"/>
              </w:rPr>
              <w:lastRenderedPageBreak/>
              <w:t>Forma de Distribuição</w:t>
            </w:r>
          </w:p>
        </w:tc>
        <w:tc>
          <w:tcPr>
            <w:tcW w:w="3228" w:type="pct"/>
          </w:tcPr>
          <w:p w14:paraId="1B578420" w14:textId="43C62960" w:rsidR="009D4776" w:rsidRPr="0083539A" w:rsidRDefault="009D4776" w:rsidP="00FC169C">
            <w:pPr>
              <w:pStyle w:val="Default"/>
              <w:widowControl/>
              <w:spacing w:line="320" w:lineRule="exact"/>
              <w:ind w:left="15" w:right="15"/>
              <w:jc w:val="both"/>
              <w:rPr>
                <w:lang w:val="pt-BR"/>
              </w:rPr>
            </w:pPr>
            <w:r w:rsidRPr="004B4669">
              <w:rPr>
                <w:rFonts w:ascii="Arial" w:hAnsi="Arial" w:cs="Arial"/>
                <w:color w:val="auto"/>
                <w:sz w:val="20"/>
                <w:szCs w:val="20"/>
                <w:lang w:val="pt-BR" w:eastAsia="en-GB"/>
              </w:rPr>
              <w:t xml:space="preserve">Pública, </w:t>
            </w:r>
            <w:r w:rsidR="009A2495" w:rsidRPr="004B4669">
              <w:rPr>
                <w:rFonts w:ascii="Arial" w:hAnsi="Arial" w:cs="Arial"/>
                <w:color w:val="auto"/>
                <w:sz w:val="20"/>
                <w:szCs w:val="20"/>
                <w:lang w:val="pt-BR" w:eastAsia="en-GB"/>
              </w:rPr>
              <w:t>sob o rito de registro automático de distribuição, nos termos da Resolução CVM nº 160</w:t>
            </w:r>
            <w:r w:rsidRPr="004B4669">
              <w:rPr>
                <w:rFonts w:ascii="Arial" w:hAnsi="Arial" w:cs="Arial"/>
                <w:color w:val="auto"/>
                <w:sz w:val="20"/>
                <w:szCs w:val="20"/>
                <w:lang w:val="pt-BR" w:eastAsia="en-GB"/>
              </w:rPr>
              <w:t xml:space="preserve">. </w:t>
            </w:r>
          </w:p>
        </w:tc>
      </w:tr>
      <w:tr w:rsidR="009D4776" w:rsidRPr="004B4669" w14:paraId="6ACE2251" w14:textId="77777777" w:rsidTr="009D4776">
        <w:tc>
          <w:tcPr>
            <w:tcW w:w="1772" w:type="pct"/>
          </w:tcPr>
          <w:p w14:paraId="5F883C98" w14:textId="42052A57" w:rsidR="009D4776" w:rsidRPr="004B4669" w:rsidRDefault="009D4776" w:rsidP="004B4669">
            <w:pPr>
              <w:pStyle w:val="Body"/>
              <w:spacing w:after="0" w:line="320" w:lineRule="exact"/>
              <w:ind w:left="15" w:right="15"/>
              <w:jc w:val="left"/>
              <w:rPr>
                <w:rFonts w:cs="Arial"/>
                <w:b/>
                <w:szCs w:val="20"/>
              </w:rPr>
            </w:pPr>
            <w:r w:rsidRPr="004B4669">
              <w:rPr>
                <w:rFonts w:eastAsia="Calibri" w:cs="Arial"/>
                <w:b/>
                <w:szCs w:val="20"/>
              </w:rPr>
              <w:t>Forma de Subscrição e Integralização</w:t>
            </w:r>
          </w:p>
        </w:tc>
        <w:tc>
          <w:tcPr>
            <w:tcW w:w="3228" w:type="pct"/>
          </w:tcPr>
          <w:p w14:paraId="1EB04184" w14:textId="6A9084E6" w:rsidR="009D4776" w:rsidRPr="004B4669" w:rsidRDefault="00FF6F93" w:rsidP="004B4669">
            <w:pPr>
              <w:pStyle w:val="Body"/>
              <w:spacing w:after="0" w:line="320" w:lineRule="exact"/>
              <w:ind w:left="15" w:right="15"/>
              <w:rPr>
                <w:rFonts w:cs="Arial"/>
                <w:szCs w:val="20"/>
              </w:rPr>
            </w:pPr>
            <w:r w:rsidRPr="00FF6F93">
              <w:rPr>
                <w:rFonts w:cs="Arial"/>
                <w:szCs w:val="20"/>
              </w:rPr>
              <w:t xml:space="preserve">A manifestações de aceitação dos Investidores interessados e de revogação da aceitação, bem como, as subscrições das Novas Cotas serão realizadas por meio de sistema da Instituição Participante na qual o Investidor possuir conta, observados os procedimentos da B3, a qualquer tempo, dentro do Período de Colocação ou junto ao Escriturador. As Novas Cotas deverão ser integralizadas, à vista e em moeda corrente nacional, nas datas previstas nos documentos da Oferta, junto às Instituições Participantes da Oferta, pelo Preço de Subscrição ou junto ao Escriturador, observado que </w:t>
            </w:r>
            <w:r w:rsidR="006445E3">
              <w:rPr>
                <w:rFonts w:cs="Arial"/>
                <w:szCs w:val="20"/>
              </w:rPr>
              <w:t>a</w:t>
            </w:r>
            <w:r w:rsidRPr="00FF6F93">
              <w:rPr>
                <w:rFonts w:cs="Arial"/>
                <w:szCs w:val="20"/>
              </w:rPr>
              <w:t xml:space="preserve"> Administrador</w:t>
            </w:r>
            <w:r w:rsidR="006445E3">
              <w:rPr>
                <w:rFonts w:cs="Arial"/>
                <w:szCs w:val="20"/>
              </w:rPr>
              <w:t>a</w:t>
            </w:r>
            <w:r w:rsidRPr="00FF6F93">
              <w:rPr>
                <w:rFonts w:cs="Arial"/>
                <w:szCs w:val="20"/>
              </w:rPr>
              <w:t xml:space="preserve"> poderá permitir que os Investidores que detenham direitos creditórios em face do Fundo integralizem as Novas Cotas em moeda corrente nacional, mediante a compensação do valor devido em razão da integralização com o valor de referido crédito, sendo certo que, em caso de integralização mediante a compensação de direitos creditórios, os Investidores e Cotistas deverão realizar o procedimento de integralização junto ao Escriturador. Nos termos da Resolução CVM nº 27, de 08 de abril de 2021, a Oferta não contará com a assinatura de boletins de subscrição para a integralização pelos Investidores;</w:t>
            </w:r>
          </w:p>
        </w:tc>
      </w:tr>
      <w:tr w:rsidR="009D4776" w:rsidRPr="004B4669" w14:paraId="560BA4E3" w14:textId="77777777" w:rsidTr="009D4776">
        <w:tc>
          <w:tcPr>
            <w:tcW w:w="1772" w:type="pct"/>
          </w:tcPr>
          <w:p w14:paraId="706CAF81" w14:textId="050AE26D" w:rsidR="009D4776" w:rsidRPr="004B4669" w:rsidRDefault="009D4776" w:rsidP="004B4669">
            <w:pPr>
              <w:pStyle w:val="Body"/>
              <w:spacing w:after="0" w:line="320" w:lineRule="exact"/>
              <w:ind w:left="15" w:right="15"/>
              <w:jc w:val="left"/>
              <w:rPr>
                <w:rFonts w:cs="Arial"/>
                <w:b/>
                <w:szCs w:val="20"/>
              </w:rPr>
            </w:pPr>
            <w:r w:rsidRPr="004B4669">
              <w:rPr>
                <w:rFonts w:cs="Arial"/>
                <w:b/>
                <w:szCs w:val="20"/>
              </w:rPr>
              <w:t>Procedimento de Alocação</w:t>
            </w:r>
          </w:p>
        </w:tc>
        <w:tc>
          <w:tcPr>
            <w:tcW w:w="3228" w:type="pct"/>
          </w:tcPr>
          <w:p w14:paraId="18153ACD" w14:textId="5CD9D959" w:rsidR="009D4776" w:rsidRPr="004B4669" w:rsidRDefault="00082F98" w:rsidP="004B4669">
            <w:pPr>
              <w:pStyle w:val="Body"/>
              <w:spacing w:after="0" w:line="320" w:lineRule="exact"/>
              <w:ind w:left="15" w:right="15"/>
              <w:rPr>
                <w:rFonts w:eastAsia="Tahoma" w:cs="Arial"/>
                <w:szCs w:val="20"/>
              </w:rPr>
            </w:pPr>
            <w:r w:rsidRPr="004B4669">
              <w:rPr>
                <w:rFonts w:eastAsia="Tahoma" w:cs="Arial"/>
                <w:szCs w:val="20"/>
              </w:rPr>
              <w:t xml:space="preserve">Haverá procedimento de alocação no âmbito da Oferta, a ser conduzido pelo Coordenador Líder, posteriormente à obtenção do registro automático da Oferta e à divulgação do Prospecto e do Anúncio de Início, para a verificação, junto aos Investidores, inclusive Pessoas Vinculadas, da demanda pelas Cotas, considerando os termos de aceitação e ordens de investimento dos Investidores, </w:t>
            </w:r>
            <w:r w:rsidR="004A0A14" w:rsidRPr="004B4669">
              <w:rPr>
                <w:rFonts w:eastAsia="Tahoma" w:cs="Arial"/>
                <w:szCs w:val="20"/>
              </w:rPr>
              <w:t xml:space="preserve">os </w:t>
            </w:r>
            <w:r w:rsidRPr="004B4669">
              <w:rPr>
                <w:rFonts w:eastAsia="Tahoma" w:cs="Arial"/>
                <w:szCs w:val="20"/>
              </w:rPr>
              <w:t>lotes mínimos</w:t>
            </w:r>
            <w:r w:rsidR="007735C0" w:rsidRPr="004B4669">
              <w:rPr>
                <w:rFonts w:eastAsia="Tahoma" w:cs="Arial"/>
                <w:szCs w:val="20"/>
              </w:rPr>
              <w:t xml:space="preserve"> e</w:t>
            </w:r>
            <w:r w:rsidRPr="004B4669">
              <w:rPr>
                <w:rFonts w:eastAsia="Tahoma" w:cs="Arial"/>
                <w:szCs w:val="20"/>
              </w:rPr>
              <w:t xml:space="preserve"> máximos, para verificar se o Montante Mínimo da Oferta foi atingido.</w:t>
            </w:r>
          </w:p>
          <w:p w14:paraId="49F61B2D" w14:textId="77777777" w:rsidR="00082F98" w:rsidRPr="004B4669" w:rsidRDefault="00082F98" w:rsidP="004B4669">
            <w:pPr>
              <w:pStyle w:val="Body"/>
              <w:spacing w:after="0" w:line="320" w:lineRule="exact"/>
              <w:ind w:left="15" w:right="15"/>
              <w:rPr>
                <w:rFonts w:eastAsia="Tahoma" w:cs="Arial"/>
                <w:szCs w:val="20"/>
              </w:rPr>
            </w:pPr>
          </w:p>
          <w:p w14:paraId="1495E8AB" w14:textId="5E9C330E" w:rsidR="00082F98" w:rsidRPr="004B4669" w:rsidRDefault="00B32C8F" w:rsidP="00B32C8F">
            <w:pPr>
              <w:pStyle w:val="Body"/>
              <w:spacing w:after="0" w:line="320" w:lineRule="exact"/>
              <w:ind w:left="15" w:right="15"/>
              <w:rPr>
                <w:rFonts w:eastAsia="Tahoma" w:cs="Arial"/>
                <w:szCs w:val="20"/>
              </w:rPr>
            </w:pPr>
            <w:r w:rsidRPr="00B32C8F">
              <w:rPr>
                <w:rFonts w:eastAsia="Tahoma" w:cs="Arial"/>
                <w:szCs w:val="20"/>
              </w:rPr>
              <w:t>Os Investidores que sejam Pessoas Vinculadas poderão participar do Procedimento de Alocação da Oferta, sem qualquer limitação em relação ao valor total da Oferta, observado, no entanto, que caso seja verificado excesso de demanda superior a 1/3 (um terço) da quantidade de Novas Cotas inicialmente ofertada no âmbito da Oferta (sem considerar eventuais Cotas do Lote Adicional), os Documento de Aceitação das Pessoas Vinculadas serão cancelados.</w:t>
            </w:r>
          </w:p>
        </w:tc>
      </w:tr>
      <w:tr w:rsidR="009D4776" w:rsidRPr="004B4669" w14:paraId="26FFEA6C" w14:textId="77777777" w:rsidTr="009D4776">
        <w:tc>
          <w:tcPr>
            <w:tcW w:w="1772" w:type="pct"/>
          </w:tcPr>
          <w:p w14:paraId="38E5C60C" w14:textId="0124C0CC" w:rsidR="009D4776" w:rsidRPr="004B4669" w:rsidRDefault="009D4776" w:rsidP="004B4669">
            <w:pPr>
              <w:pStyle w:val="Body"/>
              <w:spacing w:after="0" w:line="320" w:lineRule="exact"/>
              <w:ind w:left="15" w:right="15"/>
              <w:jc w:val="left"/>
              <w:rPr>
                <w:rFonts w:cs="Arial"/>
                <w:b/>
                <w:szCs w:val="20"/>
              </w:rPr>
            </w:pPr>
            <w:r w:rsidRPr="004B4669">
              <w:rPr>
                <w:rFonts w:cs="Arial"/>
                <w:b/>
                <w:szCs w:val="20"/>
              </w:rPr>
              <w:t>Plano de Distribuição</w:t>
            </w:r>
          </w:p>
        </w:tc>
        <w:tc>
          <w:tcPr>
            <w:tcW w:w="3228" w:type="pct"/>
          </w:tcPr>
          <w:p w14:paraId="61EB9D57" w14:textId="295F81A5" w:rsidR="00350127" w:rsidRPr="004B4669" w:rsidRDefault="009D4776" w:rsidP="00470F65">
            <w:pPr>
              <w:pStyle w:val="Body"/>
              <w:spacing w:after="0" w:line="320" w:lineRule="exact"/>
              <w:ind w:left="15" w:right="15"/>
              <w:rPr>
                <w:rFonts w:cs="Arial"/>
                <w:bCs/>
                <w:szCs w:val="20"/>
              </w:rPr>
            </w:pPr>
            <w:r w:rsidRPr="004B4669">
              <w:rPr>
                <w:rFonts w:cs="Arial"/>
                <w:szCs w:val="20"/>
              </w:rPr>
              <w:t>Observadas as disposições da regulamentação aplicável e o cumprimento das Condições Precedentes previstas no Contrato de Distribuição, o Coordenador Líder realizará a Oferta</w:t>
            </w:r>
            <w:r w:rsidR="00350127" w:rsidRPr="004B4669">
              <w:rPr>
                <w:rFonts w:eastAsia="Tahoma" w:cs="Arial"/>
                <w:szCs w:val="20"/>
              </w:rPr>
              <w:t xml:space="preserve">, sob o regime de melhores esforços de colocação, de acordo com a </w:t>
            </w:r>
            <w:r w:rsidR="00350127" w:rsidRPr="004B4669">
              <w:rPr>
                <w:rFonts w:eastAsia="Tahoma" w:cs="Arial"/>
                <w:szCs w:val="20"/>
              </w:rPr>
              <w:lastRenderedPageBreak/>
              <w:t xml:space="preserve">Resolução CVM nº 160, a </w:t>
            </w:r>
            <w:r w:rsidR="007735C0" w:rsidRPr="004B4669">
              <w:rPr>
                <w:rFonts w:eastAsia="Tahoma" w:cs="Arial"/>
                <w:szCs w:val="20"/>
              </w:rPr>
              <w:t xml:space="preserve">Resolução </w:t>
            </w:r>
            <w:r w:rsidR="00350127" w:rsidRPr="004B4669">
              <w:rPr>
                <w:rFonts w:eastAsia="Tahoma" w:cs="Arial"/>
                <w:szCs w:val="20"/>
              </w:rPr>
              <w:t xml:space="preserve">CVM nº </w:t>
            </w:r>
            <w:r w:rsidR="007735C0" w:rsidRPr="004B4669">
              <w:rPr>
                <w:rFonts w:eastAsia="Tahoma" w:cs="Arial"/>
                <w:szCs w:val="20"/>
              </w:rPr>
              <w:t xml:space="preserve">175 </w:t>
            </w:r>
            <w:r w:rsidR="00350127" w:rsidRPr="004B4669">
              <w:rPr>
                <w:rFonts w:eastAsia="Tahoma" w:cs="Arial"/>
                <w:szCs w:val="20"/>
              </w:rPr>
              <w:t>e demais normas pertinentes e/ou legislações aplicáveis</w:t>
            </w:r>
            <w:r w:rsidR="00350127" w:rsidRPr="004B4669">
              <w:rPr>
                <w:rFonts w:cs="Arial"/>
                <w:szCs w:val="20"/>
              </w:rPr>
              <w:t xml:space="preserve">. </w:t>
            </w:r>
            <w:r w:rsidR="00350127" w:rsidRPr="004B4669">
              <w:rPr>
                <w:rFonts w:eastAsia="Tahoma" w:cs="Arial"/>
                <w:szCs w:val="20"/>
              </w:rPr>
              <w:t xml:space="preserve">O Coordenador Líder organizará o plano da Oferta, de forma a assegurar </w:t>
            </w:r>
            <w:r w:rsidR="00350127" w:rsidRPr="004B4669">
              <w:rPr>
                <w:rFonts w:eastAsia="Tahoma" w:cs="Arial"/>
                <w:b/>
                <w:bCs/>
                <w:szCs w:val="20"/>
              </w:rPr>
              <w:t>(i)</w:t>
            </w:r>
            <w:r w:rsidR="00350127" w:rsidRPr="004B4669">
              <w:rPr>
                <w:rFonts w:eastAsia="Tahoma" w:cs="Arial"/>
                <w:szCs w:val="20"/>
              </w:rPr>
              <w:t xml:space="preserve"> a adequação do investimento ao perfil de risco do público-alvo da Oferta; e </w:t>
            </w:r>
            <w:r w:rsidR="00350127" w:rsidRPr="004B4669">
              <w:rPr>
                <w:rFonts w:eastAsia="Tahoma" w:cs="Arial"/>
                <w:b/>
                <w:bCs/>
                <w:szCs w:val="20"/>
              </w:rPr>
              <w:t>(ii)</w:t>
            </w:r>
            <w:r w:rsidR="00350127" w:rsidRPr="004B4669">
              <w:rPr>
                <w:rFonts w:eastAsia="Tahoma" w:cs="Arial"/>
                <w:szCs w:val="20"/>
              </w:rPr>
              <w:t xml:space="preserve"> que as dúvidas dos Investidores possam ser esclarecidas por pessoas designadas pelo Coordenador Líder</w:t>
            </w:r>
            <w:r w:rsidRPr="004B4669">
              <w:rPr>
                <w:rFonts w:cs="Arial"/>
                <w:szCs w:val="20"/>
              </w:rPr>
              <w:t>.</w:t>
            </w:r>
          </w:p>
        </w:tc>
      </w:tr>
      <w:tr w:rsidR="009D4776" w:rsidRPr="004B4669" w14:paraId="7C8298E3" w14:textId="77777777" w:rsidTr="009D4776">
        <w:tc>
          <w:tcPr>
            <w:tcW w:w="1772" w:type="pct"/>
          </w:tcPr>
          <w:p w14:paraId="1B06D1C7" w14:textId="02B27221" w:rsidR="009D4776" w:rsidRPr="004B4669" w:rsidRDefault="003A0647" w:rsidP="004B4669">
            <w:pPr>
              <w:pStyle w:val="Body"/>
              <w:spacing w:after="0" w:line="320" w:lineRule="exact"/>
              <w:ind w:left="15" w:right="15"/>
              <w:jc w:val="left"/>
              <w:rPr>
                <w:rFonts w:cs="Arial"/>
                <w:b/>
                <w:szCs w:val="20"/>
              </w:rPr>
            </w:pPr>
            <w:r w:rsidRPr="004B4669">
              <w:rPr>
                <w:rFonts w:cs="Arial"/>
                <w:b/>
                <w:szCs w:val="20"/>
              </w:rPr>
              <w:lastRenderedPageBreak/>
              <w:t>Período</w:t>
            </w:r>
            <w:r w:rsidR="009D4776" w:rsidRPr="004B4669">
              <w:rPr>
                <w:rFonts w:cs="Arial"/>
                <w:b/>
                <w:szCs w:val="20"/>
              </w:rPr>
              <w:t xml:space="preserve"> de Colocação</w:t>
            </w:r>
          </w:p>
        </w:tc>
        <w:tc>
          <w:tcPr>
            <w:tcW w:w="3228" w:type="pct"/>
          </w:tcPr>
          <w:p w14:paraId="6FAA8A25" w14:textId="4FFD5D73" w:rsidR="003A0647" w:rsidRPr="004B4669" w:rsidRDefault="00297C1F" w:rsidP="00470F65">
            <w:pPr>
              <w:pStyle w:val="Body"/>
              <w:spacing w:after="0" w:line="320" w:lineRule="exact"/>
              <w:ind w:left="15" w:right="15"/>
              <w:rPr>
                <w:rFonts w:cs="Arial"/>
                <w:szCs w:val="20"/>
              </w:rPr>
            </w:pPr>
            <w:r w:rsidRPr="004B4669">
              <w:rPr>
                <w:rFonts w:cs="Arial"/>
                <w:szCs w:val="20"/>
              </w:rPr>
              <w:t xml:space="preserve">As Cotas serão distribuídas durante o período que se inicia na data de envio do </w:t>
            </w:r>
            <w:r w:rsidR="008F3368" w:rsidRPr="004B4669">
              <w:rPr>
                <w:rFonts w:cs="Arial"/>
                <w:szCs w:val="20"/>
              </w:rPr>
              <w:t xml:space="preserve">anúncio </w:t>
            </w:r>
            <w:r w:rsidRPr="004B4669">
              <w:rPr>
                <w:rFonts w:cs="Arial"/>
                <w:szCs w:val="20"/>
              </w:rPr>
              <w:t xml:space="preserve">de início da Oferta e encerra-se com o envio do </w:t>
            </w:r>
            <w:r w:rsidR="008F3368" w:rsidRPr="004B4669">
              <w:rPr>
                <w:rFonts w:cs="Arial"/>
                <w:szCs w:val="20"/>
              </w:rPr>
              <w:t xml:space="preserve">anúncio </w:t>
            </w:r>
            <w:r w:rsidRPr="004B4669">
              <w:rPr>
                <w:rFonts w:cs="Arial"/>
                <w:szCs w:val="20"/>
              </w:rPr>
              <w:t>de encerramento da Oferta (“</w:t>
            </w:r>
            <w:r w:rsidR="008F3368" w:rsidRPr="004B4669">
              <w:rPr>
                <w:rFonts w:cs="Arial"/>
                <w:szCs w:val="20"/>
                <w:u w:val="single"/>
              </w:rPr>
              <w:t>Anúncio</w:t>
            </w:r>
            <w:r w:rsidRPr="004B4669">
              <w:rPr>
                <w:rFonts w:cs="Arial"/>
                <w:szCs w:val="20"/>
                <w:u w:val="single"/>
              </w:rPr>
              <w:t xml:space="preserve"> de Início</w:t>
            </w:r>
            <w:r w:rsidRPr="004B4669">
              <w:rPr>
                <w:rFonts w:cs="Arial"/>
                <w:szCs w:val="20"/>
              </w:rPr>
              <w:t>” e “</w:t>
            </w:r>
            <w:r w:rsidR="008F3368" w:rsidRPr="004B4669">
              <w:rPr>
                <w:rFonts w:cs="Arial"/>
                <w:szCs w:val="20"/>
                <w:u w:val="single"/>
              </w:rPr>
              <w:t>Anúncio</w:t>
            </w:r>
            <w:r w:rsidRPr="004B4669">
              <w:rPr>
                <w:rFonts w:cs="Arial"/>
                <w:szCs w:val="20"/>
                <w:u w:val="single"/>
              </w:rPr>
              <w:t xml:space="preserve"> de Encerramento</w:t>
            </w:r>
            <w:r w:rsidRPr="004B4669">
              <w:rPr>
                <w:rFonts w:cs="Arial"/>
                <w:szCs w:val="20"/>
              </w:rPr>
              <w:t xml:space="preserve">”), observado que a subscrição ou aquisição dos valores mobiliários objeto da Oferta deve ser realizada no prazo máximo de 180 (cento e oitenta) dias, contado da data de divulgação do </w:t>
            </w:r>
            <w:r w:rsidR="008F3368" w:rsidRPr="004B4669">
              <w:rPr>
                <w:rFonts w:cs="Arial"/>
                <w:szCs w:val="20"/>
              </w:rPr>
              <w:t xml:space="preserve">Anúncio </w:t>
            </w:r>
            <w:r w:rsidRPr="004B4669">
              <w:rPr>
                <w:rFonts w:cs="Arial"/>
                <w:szCs w:val="20"/>
              </w:rPr>
              <w:t>de Início, nos termos do Art</w:t>
            </w:r>
            <w:r w:rsidRPr="00D048B7">
              <w:rPr>
                <w:rFonts w:cs="Arial"/>
                <w:szCs w:val="20"/>
              </w:rPr>
              <w:t>igo 48 da Resolução CVM nº 160 (“</w:t>
            </w:r>
            <w:r w:rsidRPr="00D048B7">
              <w:rPr>
                <w:rFonts w:cs="Arial"/>
                <w:szCs w:val="20"/>
                <w:u w:val="single"/>
              </w:rPr>
              <w:t>Período de Colocação</w:t>
            </w:r>
            <w:r w:rsidRPr="004B4669">
              <w:rPr>
                <w:rFonts w:cs="Arial"/>
                <w:szCs w:val="20"/>
              </w:rPr>
              <w:t>”)</w:t>
            </w:r>
            <w:r w:rsidR="009D4776" w:rsidRPr="004B4669">
              <w:rPr>
                <w:rFonts w:cs="Arial"/>
                <w:szCs w:val="20"/>
              </w:rPr>
              <w:t>.</w:t>
            </w:r>
          </w:p>
        </w:tc>
      </w:tr>
      <w:tr w:rsidR="009D4776" w:rsidRPr="004B4669" w14:paraId="2717D5FA" w14:textId="77777777" w:rsidTr="009D4776">
        <w:tc>
          <w:tcPr>
            <w:tcW w:w="1772" w:type="pct"/>
          </w:tcPr>
          <w:p w14:paraId="28BA0244" w14:textId="2C9A1503" w:rsidR="009D4776" w:rsidRPr="004B4669" w:rsidRDefault="009D4776" w:rsidP="004B4669">
            <w:pPr>
              <w:pStyle w:val="Body"/>
              <w:spacing w:after="0" w:line="320" w:lineRule="exact"/>
              <w:ind w:left="15" w:right="15"/>
              <w:jc w:val="left"/>
              <w:rPr>
                <w:rFonts w:cs="Arial"/>
                <w:b/>
                <w:szCs w:val="20"/>
              </w:rPr>
            </w:pPr>
            <w:r w:rsidRPr="004B4669">
              <w:rPr>
                <w:rFonts w:cs="Arial"/>
                <w:b/>
                <w:szCs w:val="20"/>
              </w:rPr>
              <w:t>Fundo de Liquidez, Estabilização do Preço das Cotas e Formador de Mercado</w:t>
            </w:r>
          </w:p>
        </w:tc>
        <w:tc>
          <w:tcPr>
            <w:tcW w:w="3228" w:type="pct"/>
          </w:tcPr>
          <w:p w14:paraId="07A0A84F" w14:textId="77777777" w:rsidR="00990DF5" w:rsidRPr="004B4669" w:rsidRDefault="009D4776" w:rsidP="004B4669">
            <w:pPr>
              <w:pStyle w:val="Body"/>
              <w:spacing w:after="0" w:line="320" w:lineRule="exact"/>
              <w:ind w:left="15" w:right="15"/>
              <w:rPr>
                <w:rFonts w:cs="Arial"/>
                <w:szCs w:val="20"/>
              </w:rPr>
            </w:pPr>
            <w:r w:rsidRPr="004B4669">
              <w:rPr>
                <w:rFonts w:cs="Arial"/>
                <w:szCs w:val="20"/>
              </w:rPr>
              <w:t>Não será (i) constituído fundo de sustentação de liquidez ou (ii) firmado contrato de garantia de liquidez para as Cotas. Não será firmado contrato de estabilização de preço das Cotas no âmbito da Oferta.</w:t>
            </w:r>
          </w:p>
          <w:p w14:paraId="7B320EEE" w14:textId="77777777" w:rsidR="00990DF5" w:rsidRPr="004B4669" w:rsidRDefault="00990DF5" w:rsidP="004B4669">
            <w:pPr>
              <w:pStyle w:val="Body"/>
              <w:spacing w:after="0" w:line="320" w:lineRule="exact"/>
              <w:ind w:left="15" w:right="15"/>
              <w:rPr>
                <w:rFonts w:cs="Arial"/>
                <w:szCs w:val="20"/>
              </w:rPr>
            </w:pPr>
          </w:p>
          <w:p w14:paraId="02F5B470" w14:textId="45F6DBB2" w:rsidR="007735C0" w:rsidRPr="004B4669" w:rsidRDefault="005336ED" w:rsidP="00470F65">
            <w:pPr>
              <w:pStyle w:val="Body"/>
              <w:spacing w:after="0" w:line="320" w:lineRule="exact"/>
              <w:ind w:left="15" w:right="15"/>
              <w:rPr>
                <w:rFonts w:cs="Arial"/>
                <w:szCs w:val="20"/>
              </w:rPr>
            </w:pPr>
            <w:r w:rsidRPr="004B4669">
              <w:rPr>
                <w:rFonts w:cs="Arial"/>
                <w:szCs w:val="20"/>
              </w:rPr>
              <w:t>A Oferta não contará com atividades de formador de mercado.</w:t>
            </w:r>
          </w:p>
        </w:tc>
      </w:tr>
      <w:tr w:rsidR="009D4776" w:rsidRPr="004B4669" w14:paraId="6B40CA33" w14:textId="77777777" w:rsidTr="009D4776">
        <w:tc>
          <w:tcPr>
            <w:tcW w:w="1772" w:type="pct"/>
          </w:tcPr>
          <w:p w14:paraId="442C5912" w14:textId="70A51ED6" w:rsidR="009D4776" w:rsidRPr="004B4669" w:rsidRDefault="009D4776" w:rsidP="004B4669">
            <w:pPr>
              <w:pStyle w:val="Body"/>
              <w:spacing w:after="0" w:line="320" w:lineRule="exact"/>
              <w:ind w:left="15" w:right="15"/>
              <w:jc w:val="left"/>
              <w:rPr>
                <w:rFonts w:cs="Arial"/>
                <w:b/>
                <w:szCs w:val="20"/>
              </w:rPr>
            </w:pPr>
            <w:r w:rsidRPr="004B4669">
              <w:rPr>
                <w:rFonts w:cs="Arial"/>
                <w:b/>
                <w:szCs w:val="20"/>
              </w:rPr>
              <w:t>Liquidação da Oferta</w:t>
            </w:r>
          </w:p>
        </w:tc>
        <w:tc>
          <w:tcPr>
            <w:tcW w:w="3228" w:type="pct"/>
          </w:tcPr>
          <w:p w14:paraId="7461E951" w14:textId="0E5B8BFA" w:rsidR="00A74D1D" w:rsidRPr="004B4669" w:rsidRDefault="00E10E32" w:rsidP="009728C3">
            <w:pPr>
              <w:pStyle w:val="Body"/>
              <w:spacing w:after="0" w:line="320" w:lineRule="exact"/>
              <w:ind w:left="15" w:right="15"/>
              <w:rPr>
                <w:rFonts w:cs="Arial"/>
                <w:szCs w:val="20"/>
              </w:rPr>
            </w:pPr>
            <w:r>
              <w:rPr>
                <w:rFonts w:cs="Arial"/>
                <w:szCs w:val="20"/>
              </w:rPr>
              <w:t xml:space="preserve">As </w:t>
            </w:r>
            <w:r w:rsidR="00814CC0" w:rsidRPr="004B4669">
              <w:rPr>
                <w:rFonts w:cs="Arial"/>
                <w:szCs w:val="20"/>
              </w:rPr>
              <w:t xml:space="preserve">cotas da </w:t>
            </w:r>
            <w:r w:rsidR="0080205C">
              <w:rPr>
                <w:rFonts w:cs="Arial"/>
                <w:szCs w:val="20"/>
              </w:rPr>
              <w:t>3ª</w:t>
            </w:r>
            <w:r w:rsidR="00814CC0" w:rsidRPr="004B4669">
              <w:rPr>
                <w:rFonts w:cs="Arial"/>
                <w:szCs w:val="20"/>
              </w:rPr>
              <w:t xml:space="preserve"> Emissão deverão ser integralizadas </w:t>
            </w:r>
            <w:r w:rsidRPr="0051778E">
              <w:rPr>
                <w:rFonts w:asciiTheme="minorHAnsi" w:hAnsiTheme="minorHAnsi" w:cstheme="minorHAnsi"/>
                <w:bCs/>
                <w:szCs w:val="20"/>
              </w:rPr>
              <w:t>em moeda corrente nacional, à vista, na</w:t>
            </w:r>
            <w:r>
              <w:rPr>
                <w:rFonts w:asciiTheme="minorHAnsi" w:hAnsiTheme="minorHAnsi" w:cstheme="minorHAnsi"/>
                <w:bCs/>
                <w:szCs w:val="20"/>
              </w:rPr>
              <w:t xml:space="preserve"> </w:t>
            </w:r>
            <w:r w:rsidRPr="0051778E">
              <w:rPr>
                <w:rFonts w:asciiTheme="minorHAnsi" w:hAnsiTheme="minorHAnsi" w:cstheme="minorHAnsi"/>
                <w:bCs/>
                <w:szCs w:val="20"/>
              </w:rPr>
              <w:t>data de liquidação da Oferta</w:t>
            </w:r>
            <w:r>
              <w:rPr>
                <w:rFonts w:asciiTheme="minorHAnsi" w:hAnsiTheme="minorHAnsi" w:cstheme="minorHAnsi"/>
                <w:bCs/>
                <w:szCs w:val="20"/>
              </w:rPr>
              <w:t>,</w:t>
            </w:r>
            <w:r w:rsidR="00120E9C">
              <w:rPr>
                <w:rFonts w:asciiTheme="minorHAnsi" w:hAnsiTheme="minorHAnsi" w:cstheme="minorHAnsi"/>
                <w:bCs/>
                <w:szCs w:val="20"/>
              </w:rPr>
              <w:t xml:space="preserve"> em 27 de fevereiro de 2026,</w:t>
            </w:r>
            <w:r>
              <w:rPr>
                <w:rFonts w:asciiTheme="minorHAnsi" w:hAnsiTheme="minorHAnsi" w:cstheme="minorHAnsi"/>
                <w:bCs/>
                <w:szCs w:val="20"/>
              </w:rPr>
              <w:t xml:space="preserve"> </w:t>
            </w:r>
            <w:r w:rsidR="00814CC0" w:rsidRPr="004B4669">
              <w:rPr>
                <w:rFonts w:cs="Arial"/>
                <w:szCs w:val="20"/>
              </w:rPr>
              <w:t>conforme previsto no Regulamento, no Boletim de Subscrição e no respectivo Compromisso de Investimento</w:t>
            </w:r>
            <w:r w:rsidR="00F151BB">
              <w:rPr>
                <w:rFonts w:cs="Arial"/>
                <w:szCs w:val="20"/>
              </w:rPr>
              <w:t xml:space="preserve">. </w:t>
            </w:r>
          </w:p>
        </w:tc>
      </w:tr>
      <w:tr w:rsidR="00BD0542" w:rsidRPr="004B4669" w14:paraId="1F353FBF" w14:textId="77777777" w:rsidTr="009D4776">
        <w:tc>
          <w:tcPr>
            <w:tcW w:w="1772" w:type="pct"/>
          </w:tcPr>
          <w:p w14:paraId="6895CFFA" w14:textId="26B81D93" w:rsidR="00BD0542" w:rsidRPr="004B4669" w:rsidRDefault="00BD0542" w:rsidP="004B4669">
            <w:pPr>
              <w:pStyle w:val="Body"/>
              <w:spacing w:after="0" w:line="320" w:lineRule="exact"/>
              <w:ind w:left="15" w:right="15"/>
              <w:jc w:val="left"/>
              <w:rPr>
                <w:rFonts w:cs="Arial"/>
                <w:b/>
                <w:szCs w:val="20"/>
              </w:rPr>
            </w:pPr>
            <w:r w:rsidRPr="004B4669">
              <w:rPr>
                <w:rFonts w:cs="Arial"/>
                <w:b/>
                <w:szCs w:val="20"/>
              </w:rPr>
              <w:t>Limitações à Negociação</w:t>
            </w:r>
          </w:p>
        </w:tc>
        <w:tc>
          <w:tcPr>
            <w:tcW w:w="3228" w:type="pct"/>
          </w:tcPr>
          <w:p w14:paraId="56589411" w14:textId="1B8F339A" w:rsidR="00BD0542" w:rsidRPr="004B4669" w:rsidRDefault="002102D4" w:rsidP="002102D4">
            <w:pPr>
              <w:pStyle w:val="Body"/>
              <w:spacing w:after="0" w:line="320" w:lineRule="exact"/>
              <w:ind w:left="15" w:right="15"/>
              <w:rPr>
                <w:rFonts w:eastAsia="Tahoma" w:cs="Arial"/>
                <w:szCs w:val="20"/>
              </w:rPr>
            </w:pPr>
            <w:r>
              <w:rPr>
                <w:rFonts w:cs="Arial"/>
                <w:szCs w:val="20"/>
              </w:rPr>
              <w:t>Apenas as</w:t>
            </w:r>
            <w:r w:rsidR="00DD618A" w:rsidRPr="004B4669">
              <w:rPr>
                <w:rFonts w:cs="Arial"/>
                <w:szCs w:val="20"/>
              </w:rPr>
              <w:t xml:space="preserve"> restrições de negociação previstas no Artigo 86, I</w:t>
            </w:r>
            <w:r w:rsidR="00C66F29" w:rsidRPr="004B4669">
              <w:rPr>
                <w:rFonts w:cs="Arial"/>
                <w:szCs w:val="20"/>
              </w:rPr>
              <w:t>I</w:t>
            </w:r>
            <w:r w:rsidR="00DD618A" w:rsidRPr="004B4669">
              <w:rPr>
                <w:rFonts w:cs="Arial"/>
                <w:szCs w:val="20"/>
              </w:rPr>
              <w:t xml:space="preserve">I da Resolução CVM </w:t>
            </w:r>
            <w:r w:rsidR="000349EF" w:rsidRPr="004B4669">
              <w:rPr>
                <w:rFonts w:cs="Arial"/>
                <w:szCs w:val="20"/>
              </w:rPr>
              <w:t xml:space="preserve">nº </w:t>
            </w:r>
            <w:r w:rsidR="00DD618A" w:rsidRPr="004B4669">
              <w:rPr>
                <w:rFonts w:cs="Arial"/>
                <w:szCs w:val="20"/>
              </w:rPr>
              <w:t>160</w:t>
            </w:r>
            <w:r>
              <w:rPr>
                <w:rFonts w:cs="Arial"/>
                <w:szCs w:val="20"/>
              </w:rPr>
              <w:t>.</w:t>
            </w:r>
            <w:r w:rsidR="00BD0542" w:rsidRPr="004B4669">
              <w:rPr>
                <w:rFonts w:cs="Arial"/>
                <w:szCs w:val="20"/>
              </w:rPr>
              <w:t xml:space="preserve"> </w:t>
            </w:r>
          </w:p>
        </w:tc>
      </w:tr>
    </w:tbl>
    <w:p w14:paraId="3399FB84" w14:textId="77777777" w:rsidR="009D4776" w:rsidRPr="004B4669" w:rsidRDefault="009D4776" w:rsidP="004B4669">
      <w:pPr>
        <w:spacing w:line="320" w:lineRule="exact"/>
        <w:ind w:left="15" w:right="15"/>
        <w:jc w:val="both"/>
        <w:rPr>
          <w:rFonts w:cs="Arial"/>
          <w:szCs w:val="20"/>
        </w:rPr>
      </w:pPr>
    </w:p>
    <w:p w14:paraId="7BB3EED2" w14:textId="4675E333" w:rsidR="003A0A45" w:rsidRPr="00E10E32" w:rsidRDefault="003A0A45" w:rsidP="004B4669">
      <w:pPr>
        <w:spacing w:line="320" w:lineRule="exact"/>
        <w:ind w:left="15" w:right="15"/>
        <w:jc w:val="both"/>
        <w:rPr>
          <w:rFonts w:cs="Arial"/>
          <w:b/>
          <w:bCs/>
          <w:szCs w:val="20"/>
        </w:rPr>
      </w:pPr>
      <w:r w:rsidRPr="00E10E32">
        <w:rPr>
          <w:rFonts w:cs="Arial"/>
          <w:b/>
          <w:bCs/>
          <w:szCs w:val="20"/>
        </w:rPr>
        <w:t>CRONOGRAMA ESTIMADO DAS ETAPAS DA OFERTA</w:t>
      </w:r>
    </w:p>
    <w:p w14:paraId="79BCA5A8" w14:textId="77777777" w:rsidR="00776570" w:rsidRDefault="00776570" w:rsidP="004B4669">
      <w:pPr>
        <w:spacing w:line="320" w:lineRule="exact"/>
        <w:ind w:left="15" w:right="15"/>
        <w:jc w:val="both"/>
        <w:rPr>
          <w:rFonts w:cs="Arial"/>
          <w:b/>
          <w:bCs/>
          <w:szCs w:val="20"/>
        </w:rPr>
      </w:pPr>
    </w:p>
    <w:tbl>
      <w:tblPr>
        <w:tblStyle w:val="TabeladeGradeClara"/>
        <w:tblW w:w="5000" w:type="pct"/>
        <w:tblBorders>
          <w:top w:val="single" w:sz="4" w:space="0" w:color="BE9C61"/>
          <w:left w:val="single" w:sz="4" w:space="0" w:color="BE9C61"/>
          <w:bottom w:val="single" w:sz="4" w:space="0" w:color="BE9C61"/>
          <w:right w:val="single" w:sz="4" w:space="0" w:color="BE9C61"/>
          <w:insideH w:val="single" w:sz="4" w:space="0" w:color="BE9C61"/>
          <w:insideV w:val="single" w:sz="4" w:space="0" w:color="BE9C61"/>
        </w:tblBorders>
        <w:tblLayout w:type="fixed"/>
        <w:tblCellMar>
          <w:top w:w="40" w:type="dxa"/>
          <w:left w:w="68" w:type="dxa"/>
          <w:bottom w:w="40" w:type="dxa"/>
          <w:right w:w="68" w:type="dxa"/>
        </w:tblCellMar>
        <w:tblLook w:val="0000" w:firstRow="0" w:lastRow="0" w:firstColumn="0" w:lastColumn="0" w:noHBand="0" w:noVBand="0"/>
      </w:tblPr>
      <w:tblGrid>
        <w:gridCol w:w="984"/>
        <w:gridCol w:w="6665"/>
        <w:gridCol w:w="1412"/>
      </w:tblGrid>
      <w:tr w:rsidR="00776570" w:rsidRPr="00273834" w14:paraId="4E1C9F8A" w14:textId="77777777" w:rsidTr="00D50BF0">
        <w:trPr>
          <w:trHeight w:val="170"/>
        </w:trPr>
        <w:tc>
          <w:tcPr>
            <w:tcW w:w="543" w:type="pct"/>
            <w:shd w:val="clear" w:color="auto" w:fill="F2EADE"/>
            <w:noWrap/>
            <w:vAlign w:val="center"/>
          </w:tcPr>
          <w:p w14:paraId="3042D127" w14:textId="77777777" w:rsidR="00776570" w:rsidRPr="00273834" w:rsidRDefault="00776570" w:rsidP="00D50BF0">
            <w:pPr>
              <w:autoSpaceDE w:val="0"/>
              <w:autoSpaceDN w:val="0"/>
              <w:adjustRightInd w:val="0"/>
              <w:spacing w:before="40" w:after="40"/>
              <w:jc w:val="center"/>
              <w:rPr>
                <w:rFonts w:asciiTheme="minorHAnsi" w:eastAsia="Calibri" w:hAnsiTheme="minorHAnsi" w:cstheme="minorHAnsi"/>
                <w:b/>
                <w:bCs/>
                <w:sz w:val="20"/>
                <w:szCs w:val="20"/>
              </w:rPr>
            </w:pPr>
            <w:r w:rsidRPr="00273834">
              <w:rPr>
                <w:rFonts w:asciiTheme="minorHAnsi" w:eastAsia="Times New Roman" w:hAnsiTheme="minorHAnsi" w:cstheme="minorHAnsi"/>
                <w:b/>
                <w:bCs/>
                <w:sz w:val="20"/>
                <w:szCs w:val="20"/>
              </w:rPr>
              <w:t>Ordem dos Eventos</w:t>
            </w:r>
          </w:p>
        </w:tc>
        <w:tc>
          <w:tcPr>
            <w:tcW w:w="3678" w:type="pct"/>
            <w:shd w:val="clear" w:color="auto" w:fill="F2EADE"/>
            <w:noWrap/>
            <w:vAlign w:val="center"/>
          </w:tcPr>
          <w:p w14:paraId="0E5E822A" w14:textId="77777777" w:rsidR="00776570" w:rsidRPr="00273834" w:rsidRDefault="00776570" w:rsidP="00D50BF0">
            <w:pPr>
              <w:autoSpaceDE w:val="0"/>
              <w:autoSpaceDN w:val="0"/>
              <w:adjustRightInd w:val="0"/>
              <w:spacing w:before="40" w:after="40"/>
              <w:jc w:val="center"/>
              <w:rPr>
                <w:rFonts w:asciiTheme="minorHAnsi" w:eastAsia="Times New Roman" w:hAnsiTheme="minorHAnsi" w:cstheme="minorHAnsi"/>
                <w:b/>
                <w:bCs/>
                <w:sz w:val="20"/>
                <w:szCs w:val="20"/>
                <w:lang w:eastAsia="pt-BR"/>
              </w:rPr>
            </w:pPr>
            <w:r w:rsidRPr="00273834">
              <w:rPr>
                <w:rFonts w:asciiTheme="minorHAnsi" w:eastAsia="Times New Roman" w:hAnsiTheme="minorHAnsi" w:cstheme="minorHAnsi"/>
                <w:b/>
                <w:bCs/>
                <w:sz w:val="20"/>
                <w:szCs w:val="20"/>
              </w:rPr>
              <w:t>Evento</w:t>
            </w:r>
          </w:p>
        </w:tc>
        <w:tc>
          <w:tcPr>
            <w:tcW w:w="779" w:type="pct"/>
            <w:shd w:val="clear" w:color="auto" w:fill="F2EADE"/>
            <w:noWrap/>
            <w:vAlign w:val="center"/>
          </w:tcPr>
          <w:p w14:paraId="5AB43330" w14:textId="77777777" w:rsidR="00776570" w:rsidRPr="00273834" w:rsidRDefault="00776570" w:rsidP="00D50BF0">
            <w:pPr>
              <w:autoSpaceDE w:val="0"/>
              <w:autoSpaceDN w:val="0"/>
              <w:adjustRightInd w:val="0"/>
              <w:spacing w:before="40" w:after="40"/>
              <w:jc w:val="center"/>
              <w:rPr>
                <w:rFonts w:asciiTheme="minorHAnsi" w:eastAsia="Times New Roman" w:hAnsiTheme="minorHAnsi" w:cstheme="minorHAnsi"/>
                <w:b/>
                <w:bCs/>
                <w:sz w:val="20"/>
                <w:szCs w:val="20"/>
                <w:lang w:eastAsia="pt-BR"/>
              </w:rPr>
            </w:pPr>
            <w:r w:rsidRPr="00273834">
              <w:rPr>
                <w:rFonts w:asciiTheme="minorHAnsi" w:eastAsia="Times New Roman" w:hAnsiTheme="minorHAnsi" w:cstheme="minorHAnsi"/>
                <w:b/>
                <w:bCs/>
                <w:sz w:val="20"/>
                <w:szCs w:val="20"/>
              </w:rPr>
              <w:t xml:space="preserve">Data </w:t>
            </w:r>
            <w:r w:rsidRPr="00273834">
              <w:rPr>
                <w:rFonts w:asciiTheme="minorHAnsi" w:eastAsia="Times New Roman" w:hAnsiTheme="minorHAnsi" w:cstheme="minorHAnsi"/>
                <w:b/>
                <w:bCs/>
                <w:sz w:val="20"/>
                <w:szCs w:val="20"/>
              </w:rPr>
              <w:br/>
              <w:t xml:space="preserve">Prevista </w:t>
            </w:r>
            <w:r w:rsidRPr="00273834">
              <w:rPr>
                <w:rFonts w:asciiTheme="minorHAnsi" w:eastAsia="Times New Roman" w:hAnsiTheme="minorHAnsi" w:cstheme="minorHAnsi"/>
                <w:b/>
                <w:bCs/>
                <w:sz w:val="20"/>
                <w:szCs w:val="20"/>
                <w:vertAlign w:val="superscript"/>
              </w:rPr>
              <w:t>(1) (2)</w:t>
            </w:r>
          </w:p>
        </w:tc>
      </w:tr>
      <w:tr w:rsidR="00776570" w:rsidRPr="00273834" w14:paraId="0E1733FA" w14:textId="77777777" w:rsidTr="00D50BF0">
        <w:trPr>
          <w:trHeight w:val="170"/>
        </w:trPr>
        <w:tc>
          <w:tcPr>
            <w:tcW w:w="543" w:type="pct"/>
            <w:noWrap/>
            <w:vAlign w:val="center"/>
          </w:tcPr>
          <w:p w14:paraId="3B214893" w14:textId="77777777" w:rsidR="00776570" w:rsidRPr="00273834" w:rsidRDefault="00776570" w:rsidP="00D50BF0">
            <w:pPr>
              <w:spacing w:before="40" w:after="40" w:line="240" w:lineRule="exact"/>
              <w:jc w:val="center"/>
              <w:rPr>
                <w:rFonts w:asciiTheme="minorHAnsi" w:hAnsiTheme="minorHAnsi" w:cstheme="minorHAnsi"/>
                <w:b/>
                <w:bCs/>
                <w:sz w:val="20"/>
                <w:szCs w:val="20"/>
              </w:rPr>
            </w:pPr>
            <w:r w:rsidRPr="00273834">
              <w:rPr>
                <w:rFonts w:asciiTheme="minorHAnsi" w:eastAsia="Times New Roman" w:hAnsiTheme="minorHAnsi" w:cstheme="minorHAnsi"/>
                <w:b/>
                <w:bCs/>
                <w:sz w:val="20"/>
                <w:szCs w:val="20"/>
              </w:rPr>
              <w:t>1</w:t>
            </w:r>
          </w:p>
        </w:tc>
        <w:tc>
          <w:tcPr>
            <w:tcW w:w="3678" w:type="pct"/>
            <w:noWrap/>
            <w:vAlign w:val="center"/>
          </w:tcPr>
          <w:p w14:paraId="06EA0845" w14:textId="77777777" w:rsidR="00776570" w:rsidRPr="00273834" w:rsidRDefault="00776570" w:rsidP="00D50BF0">
            <w:pPr>
              <w:spacing w:before="40" w:after="40" w:line="240" w:lineRule="exact"/>
              <w:rPr>
                <w:rFonts w:asciiTheme="minorHAnsi" w:hAnsiTheme="minorHAnsi" w:cstheme="minorHAnsi"/>
                <w:sz w:val="20"/>
                <w:szCs w:val="20"/>
              </w:rPr>
            </w:pPr>
            <w:r w:rsidRPr="00273834">
              <w:rPr>
                <w:rFonts w:asciiTheme="minorHAnsi" w:hAnsiTheme="minorHAnsi" w:cstheme="minorHAnsi"/>
                <w:color w:val="000000"/>
                <w:sz w:val="20"/>
                <w:szCs w:val="20"/>
                <w:lang w:eastAsia="pt-BR"/>
              </w:rPr>
              <w:t xml:space="preserve">Divulgação do Ato de Aprovação da Emissão e Fato Relevante </w:t>
            </w:r>
          </w:p>
        </w:tc>
        <w:tc>
          <w:tcPr>
            <w:tcW w:w="779" w:type="pct"/>
            <w:noWrap/>
            <w:vAlign w:val="center"/>
          </w:tcPr>
          <w:p w14:paraId="5B4C02E0" w14:textId="77777777" w:rsidR="00776570" w:rsidRPr="00273834" w:rsidRDefault="00776570" w:rsidP="00D50BF0">
            <w:pPr>
              <w:spacing w:before="40" w:after="40" w:line="240" w:lineRule="exact"/>
              <w:jc w:val="center"/>
              <w:rPr>
                <w:rFonts w:asciiTheme="minorHAnsi" w:hAnsiTheme="minorHAnsi" w:cstheme="minorHAnsi"/>
                <w:sz w:val="20"/>
                <w:szCs w:val="20"/>
              </w:rPr>
            </w:pPr>
            <w:r w:rsidRPr="00273834">
              <w:rPr>
                <w:rFonts w:asciiTheme="minorHAnsi" w:hAnsiTheme="minorHAnsi" w:cstheme="minorHAnsi"/>
                <w:color w:val="000000"/>
                <w:sz w:val="20"/>
                <w:szCs w:val="20"/>
                <w:lang w:eastAsia="pt-BR"/>
              </w:rPr>
              <w:t>14/01/2026</w:t>
            </w:r>
          </w:p>
        </w:tc>
      </w:tr>
      <w:tr w:rsidR="00776570" w:rsidRPr="00273834" w14:paraId="75588D4A" w14:textId="77777777" w:rsidTr="00D50BF0">
        <w:trPr>
          <w:trHeight w:val="170"/>
        </w:trPr>
        <w:tc>
          <w:tcPr>
            <w:tcW w:w="543" w:type="pct"/>
            <w:noWrap/>
            <w:vAlign w:val="center"/>
          </w:tcPr>
          <w:p w14:paraId="2B31C72D" w14:textId="77777777" w:rsidR="00776570" w:rsidRPr="00273834" w:rsidRDefault="00776570" w:rsidP="00D50BF0">
            <w:pPr>
              <w:spacing w:before="40" w:after="40" w:line="240" w:lineRule="exact"/>
              <w:jc w:val="center"/>
              <w:rPr>
                <w:rFonts w:asciiTheme="minorHAnsi" w:eastAsia="Times New Roman" w:hAnsiTheme="minorHAnsi" w:cstheme="minorHAnsi"/>
                <w:b/>
                <w:bCs/>
                <w:sz w:val="20"/>
                <w:szCs w:val="20"/>
              </w:rPr>
            </w:pPr>
            <w:r w:rsidRPr="00273834">
              <w:rPr>
                <w:rFonts w:asciiTheme="minorHAnsi" w:eastAsia="Times New Roman" w:hAnsiTheme="minorHAnsi" w:cstheme="minorHAnsi"/>
                <w:b/>
                <w:bCs/>
                <w:sz w:val="20"/>
                <w:szCs w:val="20"/>
              </w:rPr>
              <w:t>2</w:t>
            </w:r>
          </w:p>
        </w:tc>
        <w:tc>
          <w:tcPr>
            <w:tcW w:w="3678" w:type="pct"/>
            <w:noWrap/>
            <w:vAlign w:val="center"/>
          </w:tcPr>
          <w:p w14:paraId="2FB2DC85" w14:textId="77777777" w:rsidR="00776570" w:rsidRPr="00273834" w:rsidRDefault="00776570" w:rsidP="00D50BF0">
            <w:pPr>
              <w:spacing w:before="40" w:after="40" w:line="240" w:lineRule="exact"/>
              <w:rPr>
                <w:rFonts w:asciiTheme="minorHAnsi" w:hAnsiTheme="minorHAnsi" w:cstheme="minorHAnsi"/>
                <w:color w:val="000000"/>
                <w:sz w:val="20"/>
                <w:szCs w:val="20"/>
                <w:lang w:eastAsia="pt-BR"/>
              </w:rPr>
            </w:pPr>
            <w:r w:rsidRPr="00273834">
              <w:rPr>
                <w:rFonts w:asciiTheme="minorHAnsi" w:hAnsiTheme="minorHAnsi" w:cstheme="minorHAnsi"/>
                <w:color w:val="000000"/>
                <w:sz w:val="20"/>
                <w:szCs w:val="20"/>
                <w:lang w:eastAsia="pt-BR"/>
              </w:rPr>
              <w:t xml:space="preserve">Emissão do Parecer Anbima </w:t>
            </w:r>
          </w:p>
        </w:tc>
        <w:tc>
          <w:tcPr>
            <w:tcW w:w="779" w:type="pct"/>
            <w:noWrap/>
            <w:vAlign w:val="center"/>
          </w:tcPr>
          <w:p w14:paraId="7BC2A59E" w14:textId="77777777" w:rsidR="00776570" w:rsidRPr="00273834" w:rsidRDefault="00776570" w:rsidP="00D50BF0">
            <w:pPr>
              <w:spacing w:before="40" w:after="40" w:line="240" w:lineRule="exact"/>
              <w:jc w:val="center"/>
              <w:rPr>
                <w:rFonts w:asciiTheme="minorHAnsi" w:hAnsiTheme="minorHAnsi" w:cstheme="minorHAnsi"/>
                <w:color w:val="000000"/>
                <w:sz w:val="20"/>
                <w:szCs w:val="20"/>
                <w:lang w:eastAsia="pt-BR"/>
              </w:rPr>
            </w:pPr>
            <w:r w:rsidRPr="00273834">
              <w:rPr>
                <w:rFonts w:asciiTheme="minorHAnsi" w:hAnsiTheme="minorHAnsi" w:cstheme="minorHAnsi"/>
                <w:color w:val="000000"/>
                <w:sz w:val="20"/>
                <w:szCs w:val="20"/>
                <w:lang w:eastAsia="pt-BR"/>
              </w:rPr>
              <w:t>17/01/2026</w:t>
            </w:r>
          </w:p>
        </w:tc>
      </w:tr>
      <w:tr w:rsidR="00776570" w:rsidRPr="00273834" w14:paraId="2A91D264" w14:textId="77777777" w:rsidTr="00D50BF0">
        <w:trPr>
          <w:trHeight w:val="170"/>
        </w:trPr>
        <w:tc>
          <w:tcPr>
            <w:tcW w:w="543" w:type="pct"/>
            <w:noWrap/>
            <w:vAlign w:val="center"/>
          </w:tcPr>
          <w:p w14:paraId="6131497D" w14:textId="77777777" w:rsidR="00776570" w:rsidRPr="00273834" w:rsidRDefault="00776570" w:rsidP="00D50BF0">
            <w:pPr>
              <w:spacing w:before="40" w:after="40" w:line="240" w:lineRule="exact"/>
              <w:jc w:val="center"/>
              <w:rPr>
                <w:rFonts w:asciiTheme="minorHAnsi" w:hAnsiTheme="minorHAnsi" w:cstheme="minorHAnsi"/>
                <w:b/>
                <w:bCs/>
                <w:sz w:val="20"/>
                <w:szCs w:val="20"/>
              </w:rPr>
            </w:pPr>
            <w:r w:rsidRPr="00273834">
              <w:rPr>
                <w:rFonts w:asciiTheme="minorHAnsi" w:eastAsia="Times New Roman" w:hAnsiTheme="minorHAnsi" w:cstheme="minorHAnsi"/>
                <w:b/>
                <w:bCs/>
                <w:sz w:val="20"/>
                <w:szCs w:val="20"/>
              </w:rPr>
              <w:t>3</w:t>
            </w:r>
          </w:p>
        </w:tc>
        <w:tc>
          <w:tcPr>
            <w:tcW w:w="3678" w:type="pct"/>
            <w:noWrap/>
            <w:vAlign w:val="center"/>
          </w:tcPr>
          <w:p w14:paraId="3ADD391F" w14:textId="77777777" w:rsidR="00776570" w:rsidRPr="00273834" w:rsidRDefault="00776570" w:rsidP="00D50BF0">
            <w:pPr>
              <w:spacing w:before="40" w:after="40" w:line="240" w:lineRule="exact"/>
              <w:rPr>
                <w:rFonts w:asciiTheme="minorHAnsi" w:hAnsiTheme="minorHAnsi" w:cstheme="minorHAnsi"/>
                <w:color w:val="000000"/>
                <w:sz w:val="20"/>
                <w:szCs w:val="20"/>
                <w:lang w:eastAsia="pt-BR"/>
              </w:rPr>
            </w:pPr>
            <w:r w:rsidRPr="00273834">
              <w:rPr>
                <w:rFonts w:asciiTheme="minorHAnsi" w:hAnsiTheme="minorHAnsi" w:cstheme="minorHAnsi"/>
                <w:color w:val="000000"/>
                <w:sz w:val="20"/>
                <w:szCs w:val="20"/>
                <w:lang w:eastAsia="pt-BR"/>
              </w:rPr>
              <w:t>Divulgação de Retificação e Ratificação do Ato de Aprovação da Oferta e Fato Relevante</w:t>
            </w:r>
          </w:p>
          <w:p w14:paraId="53E525A4" w14:textId="77777777" w:rsidR="00776570" w:rsidRPr="00273834" w:rsidRDefault="00776570" w:rsidP="00D50BF0">
            <w:pPr>
              <w:spacing w:before="40" w:after="40" w:line="240" w:lineRule="exact"/>
              <w:rPr>
                <w:rFonts w:asciiTheme="minorHAnsi" w:hAnsiTheme="minorHAnsi" w:cstheme="minorHAnsi"/>
                <w:sz w:val="20"/>
                <w:szCs w:val="20"/>
              </w:rPr>
            </w:pPr>
            <w:r w:rsidRPr="00273834">
              <w:rPr>
                <w:rFonts w:asciiTheme="minorHAnsi" w:hAnsiTheme="minorHAnsi" w:cstheme="minorHAnsi"/>
                <w:color w:val="000000"/>
                <w:sz w:val="20"/>
                <w:szCs w:val="20"/>
                <w:lang w:eastAsia="pt-BR"/>
              </w:rPr>
              <w:t xml:space="preserve">Registro da Oferta na CVM e Divulgação do Anúncio de Início, Prospecto e Lâmina </w:t>
            </w:r>
          </w:p>
        </w:tc>
        <w:tc>
          <w:tcPr>
            <w:tcW w:w="779" w:type="pct"/>
            <w:noWrap/>
            <w:vAlign w:val="center"/>
          </w:tcPr>
          <w:p w14:paraId="18E1D414" w14:textId="77777777" w:rsidR="00776570" w:rsidRPr="00273834" w:rsidRDefault="00776570" w:rsidP="00D50BF0">
            <w:pPr>
              <w:spacing w:before="40" w:after="40" w:line="240" w:lineRule="exact"/>
              <w:jc w:val="center"/>
              <w:rPr>
                <w:rFonts w:asciiTheme="minorHAnsi" w:hAnsiTheme="minorHAnsi" w:cstheme="minorHAnsi"/>
                <w:sz w:val="20"/>
                <w:szCs w:val="20"/>
              </w:rPr>
            </w:pPr>
            <w:r w:rsidRPr="00273834">
              <w:rPr>
                <w:rFonts w:asciiTheme="minorHAnsi" w:hAnsiTheme="minorHAnsi" w:cstheme="minorHAnsi"/>
                <w:color w:val="000000"/>
                <w:sz w:val="20"/>
                <w:szCs w:val="20"/>
                <w:lang w:eastAsia="pt-BR"/>
              </w:rPr>
              <w:t>19/01/2026</w:t>
            </w:r>
          </w:p>
        </w:tc>
      </w:tr>
      <w:tr w:rsidR="00776570" w:rsidRPr="00273834" w14:paraId="166760FA" w14:textId="77777777" w:rsidTr="00D50BF0">
        <w:trPr>
          <w:trHeight w:val="170"/>
        </w:trPr>
        <w:tc>
          <w:tcPr>
            <w:tcW w:w="543" w:type="pct"/>
            <w:noWrap/>
            <w:vAlign w:val="center"/>
          </w:tcPr>
          <w:p w14:paraId="374118FA" w14:textId="77777777" w:rsidR="00776570" w:rsidRPr="00273834" w:rsidRDefault="00776570" w:rsidP="00D50BF0">
            <w:pPr>
              <w:spacing w:before="40" w:after="40" w:line="240" w:lineRule="exact"/>
              <w:jc w:val="center"/>
              <w:rPr>
                <w:rFonts w:asciiTheme="minorHAnsi" w:hAnsiTheme="minorHAnsi" w:cstheme="minorHAnsi"/>
                <w:b/>
                <w:bCs/>
                <w:sz w:val="20"/>
                <w:szCs w:val="20"/>
              </w:rPr>
            </w:pPr>
            <w:r w:rsidRPr="00273834">
              <w:rPr>
                <w:rFonts w:asciiTheme="minorHAnsi" w:eastAsia="Times New Roman" w:hAnsiTheme="minorHAnsi" w:cstheme="minorHAnsi"/>
                <w:b/>
                <w:bCs/>
                <w:sz w:val="20"/>
                <w:szCs w:val="20"/>
              </w:rPr>
              <w:t>4</w:t>
            </w:r>
          </w:p>
        </w:tc>
        <w:tc>
          <w:tcPr>
            <w:tcW w:w="3678" w:type="pct"/>
            <w:noWrap/>
            <w:vAlign w:val="center"/>
          </w:tcPr>
          <w:p w14:paraId="5767EFB5" w14:textId="77777777" w:rsidR="00776570" w:rsidRPr="00273834" w:rsidRDefault="00776570" w:rsidP="00D50BF0">
            <w:pPr>
              <w:spacing w:before="40" w:after="40" w:line="240" w:lineRule="exact"/>
              <w:rPr>
                <w:rFonts w:asciiTheme="minorHAnsi" w:hAnsiTheme="minorHAnsi" w:cstheme="minorHAnsi"/>
                <w:sz w:val="20"/>
                <w:szCs w:val="20"/>
              </w:rPr>
            </w:pPr>
            <w:r w:rsidRPr="00273834">
              <w:rPr>
                <w:rFonts w:asciiTheme="minorHAnsi" w:hAnsiTheme="minorHAnsi" w:cstheme="minorHAnsi"/>
                <w:color w:val="000000"/>
                <w:sz w:val="20"/>
                <w:szCs w:val="20"/>
                <w:lang w:eastAsia="pt-BR"/>
              </w:rPr>
              <w:t>Data de Corte do Direito de Preferência</w:t>
            </w:r>
          </w:p>
        </w:tc>
        <w:tc>
          <w:tcPr>
            <w:tcW w:w="779" w:type="pct"/>
            <w:noWrap/>
            <w:vAlign w:val="center"/>
          </w:tcPr>
          <w:p w14:paraId="4963D822" w14:textId="77777777" w:rsidR="00776570" w:rsidRPr="00273834" w:rsidRDefault="00776570" w:rsidP="00D50BF0">
            <w:pPr>
              <w:spacing w:before="40" w:after="40" w:line="240" w:lineRule="exact"/>
              <w:jc w:val="center"/>
              <w:rPr>
                <w:rFonts w:asciiTheme="minorHAnsi" w:hAnsiTheme="minorHAnsi" w:cstheme="minorHAnsi"/>
                <w:sz w:val="20"/>
                <w:szCs w:val="20"/>
              </w:rPr>
            </w:pPr>
            <w:r w:rsidRPr="00273834">
              <w:rPr>
                <w:rFonts w:asciiTheme="minorHAnsi" w:hAnsiTheme="minorHAnsi" w:cstheme="minorHAnsi"/>
                <w:color w:val="000000"/>
                <w:sz w:val="20"/>
                <w:szCs w:val="20"/>
                <w:lang w:eastAsia="pt-BR"/>
              </w:rPr>
              <w:t>20/01/2026</w:t>
            </w:r>
          </w:p>
        </w:tc>
      </w:tr>
      <w:tr w:rsidR="00776570" w:rsidRPr="00273834" w14:paraId="4DD43D64" w14:textId="77777777" w:rsidTr="00D50BF0">
        <w:trPr>
          <w:trHeight w:val="170"/>
        </w:trPr>
        <w:tc>
          <w:tcPr>
            <w:tcW w:w="543" w:type="pct"/>
            <w:noWrap/>
            <w:vAlign w:val="center"/>
          </w:tcPr>
          <w:p w14:paraId="17001B62" w14:textId="77777777" w:rsidR="00776570" w:rsidRPr="00273834" w:rsidRDefault="00776570" w:rsidP="00D50BF0">
            <w:pPr>
              <w:spacing w:before="40" w:after="40" w:line="240" w:lineRule="exact"/>
              <w:jc w:val="center"/>
              <w:rPr>
                <w:rFonts w:asciiTheme="minorHAnsi" w:hAnsiTheme="minorHAnsi" w:cstheme="minorHAnsi"/>
                <w:b/>
                <w:bCs/>
                <w:sz w:val="20"/>
                <w:szCs w:val="20"/>
              </w:rPr>
            </w:pPr>
            <w:r w:rsidRPr="00273834">
              <w:rPr>
                <w:rFonts w:asciiTheme="minorHAnsi" w:eastAsia="Times New Roman" w:hAnsiTheme="minorHAnsi" w:cstheme="minorHAnsi"/>
                <w:b/>
                <w:bCs/>
                <w:sz w:val="20"/>
                <w:szCs w:val="20"/>
              </w:rPr>
              <w:lastRenderedPageBreak/>
              <w:t>5</w:t>
            </w:r>
          </w:p>
        </w:tc>
        <w:tc>
          <w:tcPr>
            <w:tcW w:w="3678" w:type="pct"/>
            <w:noWrap/>
            <w:vAlign w:val="center"/>
          </w:tcPr>
          <w:p w14:paraId="7A2739CB" w14:textId="5A464C5F" w:rsidR="00776570" w:rsidRPr="00273834" w:rsidDel="00FF31A7" w:rsidRDefault="00776570" w:rsidP="00D50BF0">
            <w:pPr>
              <w:spacing w:before="40" w:after="40" w:line="240" w:lineRule="exact"/>
              <w:rPr>
                <w:rFonts w:asciiTheme="minorHAnsi" w:hAnsiTheme="minorHAnsi" w:cstheme="minorHAnsi"/>
                <w:sz w:val="20"/>
                <w:szCs w:val="20"/>
              </w:rPr>
            </w:pPr>
            <w:r w:rsidRPr="00273834">
              <w:rPr>
                <w:rFonts w:asciiTheme="minorHAnsi" w:hAnsiTheme="minorHAnsi" w:cstheme="minorHAnsi"/>
                <w:sz w:val="20"/>
                <w:szCs w:val="20"/>
              </w:rPr>
              <w:t>Início do Período de Exercício do Direito de Preferência no Escriturador e na B3 e de Negociação do Direito de Preferência na B3 e no Escriturador</w:t>
            </w:r>
          </w:p>
        </w:tc>
        <w:tc>
          <w:tcPr>
            <w:tcW w:w="779" w:type="pct"/>
            <w:noWrap/>
            <w:vAlign w:val="center"/>
          </w:tcPr>
          <w:p w14:paraId="4DE10D9E" w14:textId="77777777" w:rsidR="00776570" w:rsidRPr="00273834" w:rsidRDefault="00776570" w:rsidP="00D50BF0">
            <w:pPr>
              <w:spacing w:before="40" w:after="40" w:line="240" w:lineRule="exact"/>
              <w:jc w:val="center"/>
              <w:rPr>
                <w:rFonts w:asciiTheme="minorHAnsi" w:hAnsiTheme="minorHAnsi" w:cstheme="minorHAnsi"/>
                <w:sz w:val="20"/>
                <w:szCs w:val="20"/>
              </w:rPr>
            </w:pPr>
            <w:r w:rsidRPr="00273834">
              <w:rPr>
                <w:rFonts w:asciiTheme="minorHAnsi" w:hAnsiTheme="minorHAnsi" w:cstheme="minorHAnsi"/>
                <w:color w:val="000000"/>
                <w:sz w:val="20"/>
                <w:szCs w:val="20"/>
                <w:lang w:eastAsia="pt-BR"/>
              </w:rPr>
              <w:t>26/01/2026</w:t>
            </w:r>
          </w:p>
        </w:tc>
      </w:tr>
      <w:tr w:rsidR="00776570" w:rsidRPr="00273834" w14:paraId="72B55379" w14:textId="77777777" w:rsidTr="00D50BF0">
        <w:trPr>
          <w:trHeight w:val="170"/>
        </w:trPr>
        <w:tc>
          <w:tcPr>
            <w:tcW w:w="543" w:type="pct"/>
            <w:noWrap/>
            <w:vAlign w:val="center"/>
          </w:tcPr>
          <w:p w14:paraId="6243FABF" w14:textId="77777777" w:rsidR="00776570" w:rsidRPr="00273834" w:rsidRDefault="00776570" w:rsidP="00D50BF0">
            <w:pPr>
              <w:spacing w:before="40" w:after="40" w:line="240" w:lineRule="exact"/>
              <w:jc w:val="center"/>
              <w:rPr>
                <w:rFonts w:asciiTheme="minorHAnsi" w:hAnsiTheme="minorHAnsi" w:cstheme="minorHAnsi"/>
                <w:b/>
                <w:bCs/>
                <w:sz w:val="20"/>
                <w:szCs w:val="20"/>
              </w:rPr>
            </w:pPr>
            <w:r w:rsidRPr="00273834">
              <w:rPr>
                <w:rFonts w:asciiTheme="minorHAnsi" w:eastAsia="Times New Roman" w:hAnsiTheme="minorHAnsi" w:cstheme="minorHAnsi"/>
                <w:b/>
                <w:bCs/>
                <w:sz w:val="20"/>
                <w:szCs w:val="20"/>
              </w:rPr>
              <w:t>6</w:t>
            </w:r>
          </w:p>
        </w:tc>
        <w:tc>
          <w:tcPr>
            <w:tcW w:w="3678" w:type="pct"/>
            <w:noWrap/>
            <w:vAlign w:val="center"/>
          </w:tcPr>
          <w:p w14:paraId="64F74DEC" w14:textId="77777777" w:rsidR="00776570" w:rsidRPr="00273834" w:rsidDel="00FF31A7" w:rsidRDefault="00776570" w:rsidP="00D50BF0">
            <w:pPr>
              <w:spacing w:before="40" w:after="40" w:line="240" w:lineRule="exact"/>
              <w:rPr>
                <w:rFonts w:asciiTheme="minorHAnsi" w:hAnsiTheme="minorHAnsi" w:cstheme="minorHAnsi"/>
                <w:sz w:val="20"/>
                <w:szCs w:val="20"/>
              </w:rPr>
            </w:pPr>
            <w:r w:rsidRPr="00273834">
              <w:rPr>
                <w:rFonts w:asciiTheme="minorHAnsi" w:hAnsiTheme="minorHAnsi" w:cstheme="minorHAnsi"/>
                <w:sz w:val="20"/>
                <w:szCs w:val="20"/>
              </w:rPr>
              <w:t>Encerramento do Período de Negociação do Direito de Preferência na B3</w:t>
            </w:r>
          </w:p>
        </w:tc>
        <w:tc>
          <w:tcPr>
            <w:tcW w:w="779" w:type="pct"/>
            <w:noWrap/>
            <w:vAlign w:val="center"/>
          </w:tcPr>
          <w:p w14:paraId="7E753D15" w14:textId="77777777" w:rsidR="00776570" w:rsidRPr="00273834" w:rsidRDefault="00776570" w:rsidP="00D50BF0">
            <w:pPr>
              <w:spacing w:before="40" w:after="40" w:line="240" w:lineRule="exact"/>
              <w:jc w:val="center"/>
              <w:rPr>
                <w:rFonts w:asciiTheme="minorHAnsi" w:hAnsiTheme="minorHAnsi" w:cstheme="minorHAnsi"/>
                <w:sz w:val="20"/>
                <w:szCs w:val="20"/>
              </w:rPr>
            </w:pPr>
            <w:r w:rsidRPr="00273834">
              <w:rPr>
                <w:rFonts w:asciiTheme="minorHAnsi" w:hAnsiTheme="minorHAnsi" w:cstheme="minorHAnsi"/>
                <w:color w:val="000000"/>
                <w:sz w:val="20"/>
                <w:szCs w:val="20"/>
                <w:lang w:eastAsia="pt-BR"/>
              </w:rPr>
              <w:t>03/02/2026</w:t>
            </w:r>
          </w:p>
        </w:tc>
      </w:tr>
      <w:tr w:rsidR="00776570" w:rsidRPr="00273834" w14:paraId="02B84091" w14:textId="77777777" w:rsidTr="00D50BF0">
        <w:trPr>
          <w:trHeight w:val="170"/>
        </w:trPr>
        <w:tc>
          <w:tcPr>
            <w:tcW w:w="543" w:type="pct"/>
            <w:noWrap/>
            <w:vAlign w:val="center"/>
          </w:tcPr>
          <w:p w14:paraId="31504B1C" w14:textId="77777777" w:rsidR="00776570" w:rsidRPr="00273834" w:rsidRDefault="00776570" w:rsidP="00D50BF0">
            <w:pPr>
              <w:spacing w:before="40" w:after="40" w:line="240" w:lineRule="exact"/>
              <w:jc w:val="center"/>
              <w:rPr>
                <w:rFonts w:asciiTheme="minorHAnsi" w:hAnsiTheme="minorHAnsi" w:cstheme="minorHAnsi"/>
                <w:b/>
                <w:bCs/>
                <w:sz w:val="20"/>
                <w:szCs w:val="20"/>
              </w:rPr>
            </w:pPr>
            <w:r w:rsidRPr="00273834">
              <w:rPr>
                <w:rFonts w:asciiTheme="minorHAnsi" w:eastAsia="Times New Roman" w:hAnsiTheme="minorHAnsi" w:cstheme="minorHAnsi"/>
                <w:b/>
                <w:bCs/>
                <w:sz w:val="20"/>
                <w:szCs w:val="20"/>
              </w:rPr>
              <w:t>7</w:t>
            </w:r>
          </w:p>
        </w:tc>
        <w:tc>
          <w:tcPr>
            <w:tcW w:w="3678" w:type="pct"/>
            <w:noWrap/>
            <w:vAlign w:val="center"/>
          </w:tcPr>
          <w:p w14:paraId="705E3847" w14:textId="77777777" w:rsidR="00776570" w:rsidRPr="00273834" w:rsidRDefault="00776570" w:rsidP="00D50BF0">
            <w:pPr>
              <w:spacing w:before="40" w:after="40" w:line="240" w:lineRule="exact"/>
              <w:rPr>
                <w:rFonts w:asciiTheme="minorHAnsi" w:hAnsiTheme="minorHAnsi" w:cstheme="minorHAnsi"/>
                <w:sz w:val="20"/>
                <w:szCs w:val="20"/>
              </w:rPr>
            </w:pPr>
            <w:r w:rsidRPr="00273834">
              <w:rPr>
                <w:rFonts w:asciiTheme="minorHAnsi" w:hAnsiTheme="minorHAnsi" w:cstheme="minorHAnsi"/>
                <w:sz w:val="20"/>
                <w:szCs w:val="20"/>
              </w:rPr>
              <w:t>Encerramento do Período de Exercício do Direito de Preferência na B3</w:t>
            </w:r>
            <w:r w:rsidRPr="00273834">
              <w:rPr>
                <w:rFonts w:asciiTheme="minorHAnsi" w:eastAsia="Times New Roman" w:hAnsiTheme="minorHAnsi" w:cstheme="minorHAnsi"/>
                <w:sz w:val="20"/>
                <w:szCs w:val="20"/>
              </w:rPr>
              <w:t xml:space="preserve"> </w:t>
            </w:r>
            <w:r w:rsidRPr="00273834">
              <w:rPr>
                <w:rFonts w:asciiTheme="minorHAnsi" w:hAnsiTheme="minorHAnsi" w:cstheme="minorHAnsi"/>
                <w:sz w:val="20"/>
                <w:szCs w:val="20"/>
              </w:rPr>
              <w:t>e encerramento do Período de Negociação do Direito de Preferência no Escriturador</w:t>
            </w:r>
          </w:p>
        </w:tc>
        <w:tc>
          <w:tcPr>
            <w:tcW w:w="779" w:type="pct"/>
            <w:noWrap/>
            <w:vAlign w:val="center"/>
          </w:tcPr>
          <w:p w14:paraId="69A1E417" w14:textId="77777777" w:rsidR="00776570" w:rsidRPr="00273834" w:rsidRDefault="00776570" w:rsidP="00D50BF0">
            <w:pPr>
              <w:spacing w:before="40" w:after="40" w:line="240" w:lineRule="exact"/>
              <w:jc w:val="center"/>
              <w:rPr>
                <w:rFonts w:asciiTheme="minorHAnsi" w:hAnsiTheme="minorHAnsi" w:cstheme="minorHAnsi"/>
                <w:sz w:val="20"/>
                <w:szCs w:val="20"/>
              </w:rPr>
            </w:pPr>
            <w:r w:rsidRPr="00273834">
              <w:rPr>
                <w:rFonts w:asciiTheme="minorHAnsi" w:hAnsiTheme="minorHAnsi" w:cstheme="minorHAnsi"/>
                <w:color w:val="000000"/>
                <w:sz w:val="20"/>
                <w:szCs w:val="20"/>
                <w:lang w:eastAsia="pt-BR"/>
              </w:rPr>
              <w:t>05/02/2026</w:t>
            </w:r>
          </w:p>
        </w:tc>
      </w:tr>
      <w:tr w:rsidR="00776570" w:rsidRPr="00273834" w14:paraId="6FB89D4B" w14:textId="77777777" w:rsidTr="00D50BF0">
        <w:trPr>
          <w:trHeight w:val="170"/>
        </w:trPr>
        <w:tc>
          <w:tcPr>
            <w:tcW w:w="543" w:type="pct"/>
            <w:noWrap/>
            <w:vAlign w:val="center"/>
          </w:tcPr>
          <w:p w14:paraId="7191B7F7" w14:textId="77777777" w:rsidR="00776570" w:rsidRPr="00273834" w:rsidRDefault="00776570" w:rsidP="00D50BF0">
            <w:pPr>
              <w:spacing w:before="40" w:after="40" w:line="240" w:lineRule="exact"/>
              <w:jc w:val="center"/>
              <w:rPr>
                <w:rFonts w:asciiTheme="minorHAnsi" w:hAnsiTheme="minorHAnsi" w:cstheme="minorHAnsi"/>
                <w:b/>
                <w:bCs/>
                <w:sz w:val="20"/>
                <w:szCs w:val="20"/>
              </w:rPr>
            </w:pPr>
            <w:r w:rsidRPr="00273834">
              <w:rPr>
                <w:rFonts w:asciiTheme="minorHAnsi" w:eastAsia="Times New Roman" w:hAnsiTheme="minorHAnsi" w:cstheme="minorHAnsi"/>
                <w:b/>
                <w:bCs/>
                <w:sz w:val="20"/>
                <w:szCs w:val="20"/>
              </w:rPr>
              <w:t>8</w:t>
            </w:r>
          </w:p>
        </w:tc>
        <w:tc>
          <w:tcPr>
            <w:tcW w:w="3678" w:type="pct"/>
            <w:noWrap/>
            <w:vAlign w:val="center"/>
          </w:tcPr>
          <w:p w14:paraId="7E4B6EE6" w14:textId="77777777" w:rsidR="00776570" w:rsidRPr="00273834" w:rsidRDefault="00776570" w:rsidP="00D50BF0">
            <w:pPr>
              <w:spacing w:before="40" w:after="40" w:line="240" w:lineRule="exact"/>
              <w:rPr>
                <w:rFonts w:asciiTheme="minorHAnsi" w:hAnsiTheme="minorHAnsi" w:cstheme="minorHAnsi"/>
                <w:sz w:val="20"/>
                <w:szCs w:val="20"/>
              </w:rPr>
            </w:pPr>
            <w:r w:rsidRPr="00273834">
              <w:rPr>
                <w:rFonts w:asciiTheme="minorHAnsi" w:hAnsiTheme="minorHAnsi" w:cstheme="minorHAnsi"/>
                <w:sz w:val="20"/>
                <w:szCs w:val="20"/>
              </w:rPr>
              <w:t>Encerramento do Período de Exercício do Direito de Preferência no Escriturador e Data de Liquidação do Direito de Preferência</w:t>
            </w:r>
          </w:p>
        </w:tc>
        <w:tc>
          <w:tcPr>
            <w:tcW w:w="779" w:type="pct"/>
            <w:noWrap/>
            <w:vAlign w:val="center"/>
          </w:tcPr>
          <w:p w14:paraId="2EEA5B2D" w14:textId="77777777" w:rsidR="00776570" w:rsidRPr="00273834" w:rsidRDefault="00776570" w:rsidP="00D50BF0">
            <w:pPr>
              <w:spacing w:before="40" w:after="40" w:line="240" w:lineRule="exact"/>
              <w:jc w:val="center"/>
              <w:rPr>
                <w:rFonts w:asciiTheme="minorHAnsi" w:hAnsiTheme="minorHAnsi" w:cstheme="minorHAnsi"/>
                <w:sz w:val="20"/>
                <w:szCs w:val="20"/>
              </w:rPr>
            </w:pPr>
            <w:r w:rsidRPr="00273834">
              <w:rPr>
                <w:rFonts w:asciiTheme="minorHAnsi" w:hAnsiTheme="minorHAnsi" w:cstheme="minorHAnsi"/>
                <w:color w:val="000000"/>
                <w:sz w:val="20"/>
                <w:szCs w:val="20"/>
                <w:lang w:eastAsia="pt-BR"/>
              </w:rPr>
              <w:t>06/02/2026</w:t>
            </w:r>
          </w:p>
        </w:tc>
      </w:tr>
      <w:tr w:rsidR="00776570" w:rsidRPr="00273834" w14:paraId="10F6E3F6" w14:textId="77777777" w:rsidTr="00D50BF0">
        <w:trPr>
          <w:trHeight w:val="170"/>
        </w:trPr>
        <w:tc>
          <w:tcPr>
            <w:tcW w:w="543" w:type="pct"/>
            <w:noWrap/>
            <w:vAlign w:val="center"/>
          </w:tcPr>
          <w:p w14:paraId="18773F2F" w14:textId="77777777" w:rsidR="00776570" w:rsidRPr="00273834" w:rsidRDefault="00776570" w:rsidP="00D50BF0">
            <w:pPr>
              <w:spacing w:before="40" w:after="40" w:line="240" w:lineRule="exact"/>
              <w:jc w:val="center"/>
              <w:rPr>
                <w:rFonts w:asciiTheme="minorHAnsi" w:hAnsiTheme="minorHAnsi" w:cstheme="minorHAnsi"/>
                <w:b/>
                <w:bCs/>
                <w:sz w:val="20"/>
                <w:szCs w:val="20"/>
              </w:rPr>
            </w:pPr>
            <w:r w:rsidRPr="00273834">
              <w:rPr>
                <w:rFonts w:asciiTheme="minorHAnsi" w:eastAsia="Times New Roman" w:hAnsiTheme="minorHAnsi" w:cstheme="minorHAnsi"/>
                <w:b/>
                <w:bCs/>
                <w:sz w:val="20"/>
                <w:szCs w:val="20"/>
              </w:rPr>
              <w:t>9</w:t>
            </w:r>
          </w:p>
        </w:tc>
        <w:tc>
          <w:tcPr>
            <w:tcW w:w="3678" w:type="pct"/>
            <w:noWrap/>
            <w:vAlign w:val="center"/>
          </w:tcPr>
          <w:p w14:paraId="31BFA825" w14:textId="77777777" w:rsidR="00776570" w:rsidRPr="00273834" w:rsidDel="00FF31A7" w:rsidRDefault="00776570" w:rsidP="00D50BF0">
            <w:pPr>
              <w:spacing w:before="40" w:after="40" w:line="240" w:lineRule="exact"/>
              <w:rPr>
                <w:rFonts w:asciiTheme="minorHAnsi" w:hAnsiTheme="minorHAnsi" w:cstheme="minorHAnsi"/>
                <w:sz w:val="20"/>
                <w:szCs w:val="20"/>
              </w:rPr>
            </w:pPr>
            <w:r w:rsidRPr="00273834">
              <w:rPr>
                <w:rFonts w:asciiTheme="minorHAnsi" w:hAnsiTheme="minorHAnsi" w:cstheme="minorHAnsi"/>
                <w:sz w:val="20"/>
                <w:szCs w:val="20"/>
              </w:rPr>
              <w:t>Comunicado de Encerramento do Direito de Preferência</w:t>
            </w:r>
          </w:p>
        </w:tc>
        <w:tc>
          <w:tcPr>
            <w:tcW w:w="779" w:type="pct"/>
            <w:noWrap/>
            <w:vAlign w:val="center"/>
          </w:tcPr>
          <w:p w14:paraId="20A26484" w14:textId="77777777" w:rsidR="00776570" w:rsidRPr="00273834" w:rsidRDefault="00776570" w:rsidP="00D50BF0">
            <w:pPr>
              <w:spacing w:before="40" w:after="40" w:line="240" w:lineRule="exact"/>
              <w:jc w:val="center"/>
              <w:rPr>
                <w:rFonts w:asciiTheme="minorHAnsi" w:hAnsiTheme="minorHAnsi" w:cstheme="minorHAnsi"/>
                <w:sz w:val="20"/>
                <w:szCs w:val="20"/>
              </w:rPr>
            </w:pPr>
            <w:r w:rsidRPr="00273834">
              <w:rPr>
                <w:rFonts w:asciiTheme="minorHAnsi" w:hAnsiTheme="minorHAnsi" w:cstheme="minorHAnsi"/>
                <w:color w:val="000000"/>
                <w:sz w:val="20"/>
                <w:szCs w:val="20"/>
                <w:lang w:eastAsia="pt-BR"/>
              </w:rPr>
              <w:t>09/02/2026</w:t>
            </w:r>
          </w:p>
        </w:tc>
      </w:tr>
      <w:tr w:rsidR="00776570" w:rsidRPr="00273834" w14:paraId="542F6C9B" w14:textId="77777777" w:rsidTr="00D50BF0">
        <w:trPr>
          <w:trHeight w:val="170"/>
        </w:trPr>
        <w:tc>
          <w:tcPr>
            <w:tcW w:w="543" w:type="pct"/>
            <w:noWrap/>
            <w:vAlign w:val="center"/>
          </w:tcPr>
          <w:p w14:paraId="6A941D32" w14:textId="77777777" w:rsidR="00776570" w:rsidRPr="00273834" w:rsidRDefault="00776570" w:rsidP="00D50BF0">
            <w:pPr>
              <w:spacing w:before="40" w:after="40" w:line="240" w:lineRule="exact"/>
              <w:jc w:val="center"/>
              <w:rPr>
                <w:rFonts w:asciiTheme="minorHAnsi" w:hAnsiTheme="minorHAnsi" w:cstheme="minorHAnsi"/>
                <w:b/>
                <w:bCs/>
                <w:sz w:val="20"/>
                <w:szCs w:val="20"/>
              </w:rPr>
            </w:pPr>
            <w:r w:rsidRPr="00273834">
              <w:rPr>
                <w:rFonts w:asciiTheme="minorHAnsi" w:eastAsia="Times New Roman" w:hAnsiTheme="minorHAnsi" w:cstheme="minorHAnsi"/>
                <w:b/>
                <w:bCs/>
                <w:sz w:val="20"/>
                <w:szCs w:val="20"/>
              </w:rPr>
              <w:t>10</w:t>
            </w:r>
          </w:p>
        </w:tc>
        <w:tc>
          <w:tcPr>
            <w:tcW w:w="3678" w:type="pct"/>
            <w:noWrap/>
            <w:vAlign w:val="center"/>
          </w:tcPr>
          <w:p w14:paraId="4F30F648" w14:textId="77777777" w:rsidR="00776570" w:rsidRPr="00273834" w:rsidRDefault="00776570" w:rsidP="00D50BF0">
            <w:pPr>
              <w:spacing w:before="40" w:after="40" w:line="240" w:lineRule="exact"/>
              <w:rPr>
                <w:rFonts w:asciiTheme="minorHAnsi" w:hAnsiTheme="minorHAnsi" w:cstheme="minorHAnsi"/>
                <w:sz w:val="20"/>
                <w:szCs w:val="20"/>
              </w:rPr>
            </w:pPr>
            <w:r w:rsidRPr="00273834">
              <w:rPr>
                <w:rFonts w:asciiTheme="minorHAnsi" w:hAnsiTheme="minorHAnsi" w:cstheme="minorHAnsi"/>
                <w:sz w:val="20"/>
                <w:szCs w:val="20"/>
              </w:rPr>
              <w:t>Início do Período de Subscrição na B3 e no Escriturador</w:t>
            </w:r>
          </w:p>
        </w:tc>
        <w:tc>
          <w:tcPr>
            <w:tcW w:w="779" w:type="pct"/>
            <w:noWrap/>
            <w:vAlign w:val="center"/>
          </w:tcPr>
          <w:p w14:paraId="2465104F" w14:textId="77777777" w:rsidR="00776570" w:rsidRPr="00273834" w:rsidRDefault="00776570" w:rsidP="00D50BF0">
            <w:pPr>
              <w:spacing w:before="40" w:after="40" w:line="240" w:lineRule="exact"/>
              <w:jc w:val="center"/>
              <w:rPr>
                <w:rFonts w:asciiTheme="minorHAnsi" w:hAnsiTheme="minorHAnsi" w:cstheme="minorHAnsi"/>
                <w:sz w:val="20"/>
                <w:szCs w:val="20"/>
              </w:rPr>
            </w:pPr>
            <w:r w:rsidRPr="00273834">
              <w:rPr>
                <w:rFonts w:asciiTheme="minorHAnsi" w:hAnsiTheme="minorHAnsi" w:cstheme="minorHAnsi"/>
                <w:color w:val="000000"/>
                <w:sz w:val="20"/>
                <w:szCs w:val="20"/>
                <w:lang w:eastAsia="pt-BR"/>
              </w:rPr>
              <w:t>10/02/2026</w:t>
            </w:r>
          </w:p>
        </w:tc>
      </w:tr>
      <w:tr w:rsidR="00776570" w:rsidRPr="00273834" w14:paraId="5AF3FD35" w14:textId="77777777" w:rsidTr="00D50BF0">
        <w:trPr>
          <w:trHeight w:val="170"/>
        </w:trPr>
        <w:tc>
          <w:tcPr>
            <w:tcW w:w="543" w:type="pct"/>
            <w:noWrap/>
            <w:vAlign w:val="center"/>
          </w:tcPr>
          <w:p w14:paraId="3A666235" w14:textId="77777777" w:rsidR="00776570" w:rsidRPr="00273834" w:rsidRDefault="00776570" w:rsidP="00D50BF0">
            <w:pPr>
              <w:spacing w:before="40" w:after="40" w:line="240" w:lineRule="exact"/>
              <w:jc w:val="center"/>
              <w:rPr>
                <w:rFonts w:asciiTheme="minorHAnsi" w:hAnsiTheme="minorHAnsi" w:cstheme="minorHAnsi"/>
                <w:b/>
                <w:bCs/>
                <w:sz w:val="20"/>
                <w:szCs w:val="20"/>
              </w:rPr>
            </w:pPr>
            <w:r w:rsidRPr="00273834">
              <w:rPr>
                <w:rFonts w:asciiTheme="minorHAnsi" w:eastAsia="Times New Roman" w:hAnsiTheme="minorHAnsi" w:cstheme="minorHAnsi"/>
                <w:b/>
                <w:bCs/>
                <w:sz w:val="20"/>
                <w:szCs w:val="20"/>
              </w:rPr>
              <w:t>11</w:t>
            </w:r>
          </w:p>
        </w:tc>
        <w:tc>
          <w:tcPr>
            <w:tcW w:w="3678" w:type="pct"/>
            <w:noWrap/>
            <w:vAlign w:val="center"/>
          </w:tcPr>
          <w:p w14:paraId="04D25450" w14:textId="77777777" w:rsidR="00776570" w:rsidRPr="00273834" w:rsidRDefault="00776570" w:rsidP="00D50BF0">
            <w:pPr>
              <w:spacing w:before="40" w:after="40" w:line="240" w:lineRule="exact"/>
              <w:rPr>
                <w:rFonts w:asciiTheme="minorHAnsi" w:hAnsiTheme="minorHAnsi" w:cstheme="minorHAnsi"/>
                <w:sz w:val="20"/>
                <w:szCs w:val="20"/>
              </w:rPr>
            </w:pPr>
            <w:r w:rsidRPr="00273834">
              <w:rPr>
                <w:rFonts w:asciiTheme="minorHAnsi" w:hAnsiTheme="minorHAnsi" w:cstheme="minorHAnsi"/>
                <w:sz w:val="20"/>
                <w:szCs w:val="20"/>
              </w:rPr>
              <w:t>Início das Liquidações no Escriturador</w:t>
            </w:r>
          </w:p>
        </w:tc>
        <w:tc>
          <w:tcPr>
            <w:tcW w:w="779" w:type="pct"/>
            <w:noWrap/>
            <w:vAlign w:val="center"/>
          </w:tcPr>
          <w:p w14:paraId="13F9385D" w14:textId="77777777" w:rsidR="00776570" w:rsidRPr="00273834" w:rsidRDefault="00776570" w:rsidP="00D50BF0">
            <w:pPr>
              <w:spacing w:before="40" w:after="40" w:line="240" w:lineRule="exact"/>
              <w:jc w:val="center"/>
              <w:rPr>
                <w:rFonts w:asciiTheme="minorHAnsi" w:hAnsiTheme="minorHAnsi" w:cstheme="minorHAnsi"/>
                <w:sz w:val="20"/>
                <w:szCs w:val="20"/>
              </w:rPr>
            </w:pPr>
            <w:r w:rsidRPr="00273834">
              <w:rPr>
                <w:rFonts w:asciiTheme="minorHAnsi" w:hAnsiTheme="minorHAnsi" w:cstheme="minorHAnsi"/>
                <w:color w:val="000000"/>
                <w:sz w:val="20"/>
                <w:szCs w:val="20"/>
                <w:lang w:eastAsia="pt-BR"/>
              </w:rPr>
              <w:t>11/02/2026</w:t>
            </w:r>
          </w:p>
        </w:tc>
      </w:tr>
      <w:tr w:rsidR="00776570" w:rsidRPr="00273834" w14:paraId="09D244FF" w14:textId="77777777" w:rsidTr="00D50BF0">
        <w:trPr>
          <w:trHeight w:val="170"/>
        </w:trPr>
        <w:tc>
          <w:tcPr>
            <w:tcW w:w="543" w:type="pct"/>
            <w:noWrap/>
            <w:vAlign w:val="center"/>
          </w:tcPr>
          <w:p w14:paraId="5D45C7A6" w14:textId="77777777" w:rsidR="00776570" w:rsidRPr="00273834" w:rsidRDefault="00776570" w:rsidP="00D50BF0">
            <w:pPr>
              <w:spacing w:before="40" w:after="40" w:line="240" w:lineRule="exact"/>
              <w:jc w:val="center"/>
              <w:rPr>
                <w:rFonts w:asciiTheme="minorHAnsi" w:hAnsiTheme="minorHAnsi" w:cstheme="minorHAnsi"/>
                <w:b/>
                <w:bCs/>
                <w:sz w:val="20"/>
                <w:szCs w:val="20"/>
              </w:rPr>
            </w:pPr>
            <w:r w:rsidRPr="00273834">
              <w:rPr>
                <w:rFonts w:asciiTheme="minorHAnsi" w:eastAsia="Times New Roman" w:hAnsiTheme="minorHAnsi" w:cstheme="minorHAnsi"/>
                <w:b/>
                <w:bCs/>
                <w:sz w:val="20"/>
                <w:szCs w:val="20"/>
              </w:rPr>
              <w:t>12</w:t>
            </w:r>
          </w:p>
        </w:tc>
        <w:tc>
          <w:tcPr>
            <w:tcW w:w="3678" w:type="pct"/>
            <w:noWrap/>
            <w:vAlign w:val="center"/>
          </w:tcPr>
          <w:p w14:paraId="59090CA3" w14:textId="77777777" w:rsidR="00776570" w:rsidRPr="00273834" w:rsidRDefault="00776570" w:rsidP="00D50BF0">
            <w:pPr>
              <w:spacing w:before="40" w:after="40" w:line="240" w:lineRule="exact"/>
              <w:rPr>
                <w:rFonts w:asciiTheme="minorHAnsi" w:hAnsiTheme="minorHAnsi" w:cstheme="minorHAnsi"/>
                <w:sz w:val="20"/>
                <w:szCs w:val="20"/>
              </w:rPr>
            </w:pPr>
            <w:r w:rsidRPr="00273834">
              <w:rPr>
                <w:rFonts w:asciiTheme="minorHAnsi" w:hAnsiTheme="minorHAnsi" w:cstheme="minorHAnsi"/>
                <w:sz w:val="20"/>
                <w:szCs w:val="20"/>
              </w:rPr>
              <w:t>Encerramento do Período de Subscrição na B3 e das Liquidações no Escriturador</w:t>
            </w:r>
          </w:p>
        </w:tc>
        <w:tc>
          <w:tcPr>
            <w:tcW w:w="779" w:type="pct"/>
            <w:noWrap/>
            <w:vAlign w:val="center"/>
          </w:tcPr>
          <w:p w14:paraId="4B36A12E" w14:textId="77777777" w:rsidR="00776570" w:rsidRPr="00273834" w:rsidRDefault="00776570" w:rsidP="00D50BF0">
            <w:pPr>
              <w:spacing w:before="40" w:after="40" w:line="240" w:lineRule="exact"/>
              <w:jc w:val="center"/>
              <w:rPr>
                <w:rFonts w:asciiTheme="minorHAnsi" w:hAnsiTheme="minorHAnsi" w:cstheme="minorHAnsi"/>
                <w:sz w:val="20"/>
                <w:szCs w:val="20"/>
              </w:rPr>
            </w:pPr>
            <w:r w:rsidRPr="00273834">
              <w:rPr>
                <w:rFonts w:asciiTheme="minorHAnsi" w:hAnsiTheme="minorHAnsi" w:cstheme="minorHAnsi"/>
                <w:sz w:val="20"/>
                <w:szCs w:val="20"/>
              </w:rPr>
              <w:t>23/02/2026</w:t>
            </w:r>
          </w:p>
        </w:tc>
      </w:tr>
      <w:tr w:rsidR="00776570" w:rsidRPr="00273834" w14:paraId="6E36A84D" w14:textId="77777777" w:rsidTr="00D50BF0">
        <w:trPr>
          <w:trHeight w:val="170"/>
        </w:trPr>
        <w:tc>
          <w:tcPr>
            <w:tcW w:w="543" w:type="pct"/>
            <w:noWrap/>
            <w:vAlign w:val="center"/>
          </w:tcPr>
          <w:p w14:paraId="62AD9199" w14:textId="77777777" w:rsidR="00776570" w:rsidRPr="00273834" w:rsidRDefault="00776570" w:rsidP="00D50BF0">
            <w:pPr>
              <w:spacing w:before="40" w:after="40" w:line="240" w:lineRule="exact"/>
              <w:jc w:val="center"/>
              <w:rPr>
                <w:rFonts w:asciiTheme="minorHAnsi" w:hAnsiTheme="minorHAnsi" w:cstheme="minorHAnsi"/>
                <w:b/>
                <w:bCs/>
                <w:sz w:val="20"/>
                <w:szCs w:val="20"/>
              </w:rPr>
            </w:pPr>
            <w:r w:rsidRPr="00273834">
              <w:rPr>
                <w:rFonts w:asciiTheme="minorHAnsi" w:eastAsia="Times New Roman" w:hAnsiTheme="minorHAnsi" w:cstheme="minorHAnsi"/>
                <w:b/>
                <w:bCs/>
                <w:sz w:val="20"/>
                <w:szCs w:val="20"/>
              </w:rPr>
              <w:t>13</w:t>
            </w:r>
          </w:p>
        </w:tc>
        <w:tc>
          <w:tcPr>
            <w:tcW w:w="3678" w:type="pct"/>
            <w:noWrap/>
            <w:vAlign w:val="center"/>
          </w:tcPr>
          <w:p w14:paraId="37B785CE" w14:textId="77777777" w:rsidR="00776570" w:rsidRPr="00273834" w:rsidRDefault="00776570" w:rsidP="00D50BF0">
            <w:pPr>
              <w:spacing w:before="40" w:after="40" w:line="240" w:lineRule="exact"/>
              <w:rPr>
                <w:rFonts w:asciiTheme="minorHAnsi" w:hAnsiTheme="minorHAnsi" w:cstheme="minorHAnsi"/>
                <w:sz w:val="20"/>
                <w:szCs w:val="20"/>
              </w:rPr>
            </w:pPr>
            <w:r w:rsidRPr="00273834">
              <w:rPr>
                <w:rFonts w:asciiTheme="minorHAnsi" w:hAnsiTheme="minorHAnsi" w:cstheme="minorHAnsi"/>
                <w:sz w:val="20"/>
                <w:szCs w:val="20"/>
              </w:rPr>
              <w:t>Procedimento de Alocação</w:t>
            </w:r>
          </w:p>
        </w:tc>
        <w:tc>
          <w:tcPr>
            <w:tcW w:w="779" w:type="pct"/>
            <w:noWrap/>
            <w:vAlign w:val="center"/>
          </w:tcPr>
          <w:p w14:paraId="169506E8" w14:textId="77777777" w:rsidR="00776570" w:rsidRPr="00273834" w:rsidRDefault="00776570" w:rsidP="00D50BF0">
            <w:pPr>
              <w:spacing w:before="40" w:after="40" w:line="240" w:lineRule="exact"/>
              <w:jc w:val="center"/>
              <w:rPr>
                <w:rFonts w:asciiTheme="minorHAnsi" w:hAnsiTheme="minorHAnsi" w:cstheme="minorHAnsi"/>
                <w:sz w:val="20"/>
                <w:szCs w:val="20"/>
              </w:rPr>
            </w:pPr>
            <w:r w:rsidRPr="00273834">
              <w:rPr>
                <w:rFonts w:asciiTheme="minorHAnsi" w:hAnsiTheme="minorHAnsi" w:cstheme="minorHAnsi"/>
                <w:sz w:val="20"/>
                <w:szCs w:val="20"/>
              </w:rPr>
              <w:t>24/02/2026</w:t>
            </w:r>
          </w:p>
        </w:tc>
      </w:tr>
      <w:tr w:rsidR="00776570" w:rsidRPr="00273834" w14:paraId="423F4AA0" w14:textId="77777777" w:rsidTr="00D50BF0">
        <w:trPr>
          <w:trHeight w:val="170"/>
        </w:trPr>
        <w:tc>
          <w:tcPr>
            <w:tcW w:w="543" w:type="pct"/>
            <w:noWrap/>
            <w:vAlign w:val="center"/>
          </w:tcPr>
          <w:p w14:paraId="41E390C0" w14:textId="77777777" w:rsidR="00776570" w:rsidRPr="00273834" w:rsidRDefault="00776570" w:rsidP="00D50BF0">
            <w:pPr>
              <w:spacing w:before="40" w:after="40" w:line="240" w:lineRule="exact"/>
              <w:jc w:val="center"/>
              <w:rPr>
                <w:rFonts w:asciiTheme="minorHAnsi" w:hAnsiTheme="minorHAnsi" w:cstheme="minorHAnsi"/>
                <w:b/>
                <w:bCs/>
                <w:sz w:val="20"/>
                <w:szCs w:val="20"/>
              </w:rPr>
            </w:pPr>
            <w:r w:rsidRPr="00273834">
              <w:rPr>
                <w:rFonts w:asciiTheme="minorHAnsi" w:eastAsia="Times New Roman" w:hAnsiTheme="minorHAnsi" w:cstheme="minorHAnsi"/>
                <w:b/>
                <w:bCs/>
                <w:sz w:val="20"/>
                <w:szCs w:val="20"/>
              </w:rPr>
              <w:t>14</w:t>
            </w:r>
          </w:p>
        </w:tc>
        <w:tc>
          <w:tcPr>
            <w:tcW w:w="3678" w:type="pct"/>
            <w:noWrap/>
            <w:vAlign w:val="center"/>
          </w:tcPr>
          <w:p w14:paraId="5234FC7A" w14:textId="77777777" w:rsidR="00776570" w:rsidRPr="00273834" w:rsidRDefault="00776570" w:rsidP="00D50BF0">
            <w:pPr>
              <w:spacing w:before="40" w:after="40" w:line="240" w:lineRule="exact"/>
              <w:rPr>
                <w:rFonts w:asciiTheme="minorHAnsi" w:hAnsiTheme="minorHAnsi" w:cstheme="minorHAnsi"/>
                <w:sz w:val="20"/>
                <w:szCs w:val="20"/>
              </w:rPr>
            </w:pPr>
            <w:r w:rsidRPr="00273834">
              <w:rPr>
                <w:rFonts w:asciiTheme="minorHAnsi" w:hAnsiTheme="minorHAnsi" w:cstheme="minorHAnsi"/>
                <w:sz w:val="20"/>
                <w:szCs w:val="20"/>
              </w:rPr>
              <w:t>Data da Liquidação</w:t>
            </w:r>
          </w:p>
        </w:tc>
        <w:tc>
          <w:tcPr>
            <w:tcW w:w="779" w:type="pct"/>
            <w:noWrap/>
            <w:vAlign w:val="center"/>
          </w:tcPr>
          <w:p w14:paraId="55C6AF48" w14:textId="77777777" w:rsidR="00776570" w:rsidRPr="00273834" w:rsidRDefault="00776570" w:rsidP="00D50BF0">
            <w:pPr>
              <w:spacing w:before="40" w:after="40" w:line="240" w:lineRule="exact"/>
              <w:jc w:val="center"/>
              <w:rPr>
                <w:rFonts w:asciiTheme="minorHAnsi" w:hAnsiTheme="minorHAnsi" w:cstheme="minorHAnsi"/>
                <w:sz w:val="20"/>
                <w:szCs w:val="20"/>
              </w:rPr>
            </w:pPr>
            <w:r w:rsidRPr="00273834">
              <w:rPr>
                <w:rFonts w:asciiTheme="minorHAnsi" w:hAnsiTheme="minorHAnsi" w:cstheme="minorHAnsi"/>
                <w:sz w:val="20"/>
                <w:szCs w:val="20"/>
              </w:rPr>
              <w:t>27/02/2026</w:t>
            </w:r>
          </w:p>
        </w:tc>
      </w:tr>
      <w:tr w:rsidR="00776570" w:rsidRPr="00273834" w14:paraId="350D388F" w14:textId="77777777" w:rsidTr="00D50BF0">
        <w:trPr>
          <w:trHeight w:val="170"/>
        </w:trPr>
        <w:tc>
          <w:tcPr>
            <w:tcW w:w="543" w:type="pct"/>
            <w:noWrap/>
            <w:vAlign w:val="center"/>
          </w:tcPr>
          <w:p w14:paraId="111EC46E" w14:textId="77777777" w:rsidR="00776570" w:rsidRPr="00273834" w:rsidRDefault="00776570" w:rsidP="00D50BF0">
            <w:pPr>
              <w:spacing w:before="40" w:after="40" w:line="240" w:lineRule="exact"/>
              <w:jc w:val="center"/>
              <w:rPr>
                <w:rFonts w:asciiTheme="minorHAnsi" w:hAnsiTheme="minorHAnsi" w:cstheme="minorHAnsi"/>
                <w:b/>
                <w:bCs/>
                <w:sz w:val="20"/>
                <w:szCs w:val="20"/>
              </w:rPr>
            </w:pPr>
            <w:r w:rsidRPr="00273834">
              <w:rPr>
                <w:rFonts w:asciiTheme="minorHAnsi" w:eastAsia="Times New Roman" w:hAnsiTheme="minorHAnsi" w:cstheme="minorHAnsi"/>
                <w:b/>
                <w:bCs/>
                <w:sz w:val="20"/>
                <w:szCs w:val="20"/>
              </w:rPr>
              <w:t>15</w:t>
            </w:r>
          </w:p>
        </w:tc>
        <w:tc>
          <w:tcPr>
            <w:tcW w:w="3678" w:type="pct"/>
            <w:noWrap/>
            <w:vAlign w:val="center"/>
          </w:tcPr>
          <w:p w14:paraId="64625D71" w14:textId="77777777" w:rsidR="00776570" w:rsidRPr="00273834" w:rsidRDefault="00776570" w:rsidP="00D50BF0">
            <w:pPr>
              <w:spacing w:before="40" w:after="40" w:line="240" w:lineRule="exact"/>
              <w:rPr>
                <w:rFonts w:asciiTheme="minorHAnsi" w:hAnsiTheme="minorHAnsi" w:cstheme="minorHAnsi"/>
                <w:sz w:val="20"/>
                <w:szCs w:val="20"/>
              </w:rPr>
            </w:pPr>
            <w:r w:rsidRPr="00273834">
              <w:rPr>
                <w:rFonts w:asciiTheme="minorHAnsi" w:hAnsiTheme="minorHAnsi" w:cstheme="minorHAnsi"/>
                <w:sz w:val="20"/>
                <w:szCs w:val="20"/>
              </w:rPr>
              <w:t>Data Máxima para Divulgação do Anúncio de Encerramento</w:t>
            </w:r>
          </w:p>
        </w:tc>
        <w:tc>
          <w:tcPr>
            <w:tcW w:w="779" w:type="pct"/>
            <w:noWrap/>
            <w:vAlign w:val="center"/>
          </w:tcPr>
          <w:p w14:paraId="2CA79BB5" w14:textId="77777777" w:rsidR="00776570" w:rsidRPr="00273834" w:rsidRDefault="00776570" w:rsidP="00D50BF0">
            <w:pPr>
              <w:spacing w:before="40" w:after="40" w:line="240" w:lineRule="exact"/>
              <w:jc w:val="center"/>
              <w:rPr>
                <w:rFonts w:asciiTheme="minorHAnsi" w:hAnsiTheme="minorHAnsi" w:cstheme="minorHAnsi"/>
                <w:sz w:val="20"/>
                <w:szCs w:val="20"/>
              </w:rPr>
            </w:pPr>
            <w:r w:rsidRPr="00273834">
              <w:rPr>
                <w:rFonts w:asciiTheme="minorHAnsi" w:hAnsiTheme="minorHAnsi" w:cstheme="minorHAnsi"/>
                <w:sz w:val="20"/>
                <w:szCs w:val="20"/>
              </w:rPr>
              <w:t>18/07/2026</w:t>
            </w:r>
          </w:p>
        </w:tc>
      </w:tr>
    </w:tbl>
    <w:p w14:paraId="3CD89BB3" w14:textId="77777777" w:rsidR="001E570A" w:rsidRPr="004B4669" w:rsidRDefault="001E570A" w:rsidP="004B4669">
      <w:pPr>
        <w:pStyle w:val="Body"/>
        <w:spacing w:after="0" w:line="320" w:lineRule="exact"/>
        <w:ind w:left="15" w:right="15"/>
        <w:rPr>
          <w:rFonts w:cs="Arial"/>
          <w:szCs w:val="20"/>
        </w:rPr>
      </w:pPr>
      <w:bookmarkStart w:id="8" w:name="_Toc481144560"/>
      <w:bookmarkStart w:id="9" w:name="_Toc481144561"/>
      <w:bookmarkStart w:id="10" w:name="_Toc481144562"/>
      <w:bookmarkStart w:id="11" w:name="_Toc481144563"/>
      <w:bookmarkStart w:id="12" w:name="_Toc481144564"/>
      <w:bookmarkStart w:id="13" w:name="_Toc481144565"/>
      <w:bookmarkStart w:id="14" w:name="_Toc481144566"/>
      <w:bookmarkStart w:id="15" w:name="_Toc481144567"/>
      <w:bookmarkStart w:id="16" w:name="_Toc481144568"/>
      <w:bookmarkStart w:id="17" w:name="_Toc481144569"/>
      <w:bookmarkEnd w:id="8"/>
      <w:bookmarkEnd w:id="9"/>
      <w:bookmarkEnd w:id="10"/>
      <w:bookmarkEnd w:id="11"/>
      <w:bookmarkEnd w:id="12"/>
      <w:bookmarkEnd w:id="13"/>
      <w:bookmarkEnd w:id="14"/>
      <w:bookmarkEnd w:id="15"/>
      <w:bookmarkEnd w:id="16"/>
      <w:bookmarkEnd w:id="17"/>
    </w:p>
    <w:p w14:paraId="3BDDB4EE" w14:textId="77777777" w:rsidR="003C7447" w:rsidRPr="0088579B" w:rsidRDefault="003C7447" w:rsidP="003C7447">
      <w:pPr>
        <w:tabs>
          <w:tab w:val="left" w:pos="567"/>
          <w:tab w:val="left" w:pos="709"/>
          <w:tab w:val="left" w:pos="1418"/>
        </w:tabs>
        <w:spacing w:line="319" w:lineRule="auto"/>
        <w:ind w:right="2"/>
        <w:jc w:val="both"/>
        <w:rPr>
          <w:rFonts w:asciiTheme="minorBidi" w:eastAsia="Calibri" w:hAnsiTheme="minorBidi" w:cstheme="minorBidi"/>
          <w:i/>
          <w:iCs/>
        </w:rPr>
      </w:pPr>
      <w:r>
        <w:rPr>
          <w:rFonts w:asciiTheme="minorBidi" w:eastAsia="Calibri" w:hAnsiTheme="minorBidi" w:cstheme="minorBidi"/>
          <w:i/>
          <w:iCs/>
          <w:szCs w:val="20"/>
          <w:vertAlign w:val="superscript"/>
        </w:rPr>
        <w:t>(</w:t>
      </w:r>
      <w:r w:rsidRPr="0088579B">
        <w:rPr>
          <w:rFonts w:asciiTheme="minorBidi" w:eastAsia="Calibri" w:hAnsiTheme="minorBidi" w:cstheme="minorBidi"/>
          <w:i/>
          <w:iCs/>
          <w:szCs w:val="20"/>
          <w:vertAlign w:val="superscript"/>
        </w:rPr>
        <w:t>1)</w:t>
      </w:r>
      <w:r w:rsidRPr="0088579B">
        <w:rPr>
          <w:rFonts w:asciiTheme="minorBidi" w:eastAsia="Calibri" w:hAnsiTheme="minorBidi" w:cstheme="minorBidi"/>
          <w:i/>
          <w:iCs/>
          <w:szCs w:val="20"/>
        </w:rPr>
        <w:t xml:space="preserve"> As datas previstas para os eventos futuros são meramente indicativas e estão sujeitas a alterações, suspensões, prorrogações, antecipações e atrasos, sem aviso prévio, a critério do Coordenador Líder, mediante solicitação da CVM. Qualquer modificação no cronograma da distribuição deverá ser comunicada à CVM e poderá ser analisada como modificação da Oferta, seguindo o disposto nos Artigos 67 e 69 da Resolução CVM nº 160. Ainda, caso ocorram alterações das circunstâncias, revogação ou modificação da Oferta, tal cronograma poderá ser alterado. A ocorrência de revogação, suspensão, o cancelamento ou qualquer modificação na Oferta será imediatamente divulgada nas páginas da rede mundial de computadores das Instituições Participantes da Oferta, da Administradora, do Gestor, da B3 e da CVM, por meio dos veículos também utilizados para disponibilização do Prospecto, Lâmina da Oferta e Anúncio de Início.</w:t>
      </w:r>
    </w:p>
    <w:p w14:paraId="4372DE7C" w14:textId="77777777" w:rsidR="003C7447" w:rsidRPr="00FE7B1E" w:rsidRDefault="003C7447" w:rsidP="003C7447">
      <w:pPr>
        <w:tabs>
          <w:tab w:val="left" w:pos="567"/>
          <w:tab w:val="left" w:pos="709"/>
          <w:tab w:val="left" w:pos="1418"/>
        </w:tabs>
        <w:spacing w:line="319" w:lineRule="auto"/>
        <w:ind w:right="2"/>
        <w:jc w:val="both"/>
        <w:rPr>
          <w:rFonts w:asciiTheme="minorBidi" w:eastAsia="Calibri" w:hAnsiTheme="minorBidi" w:cstheme="minorBidi"/>
          <w:i/>
          <w:iCs/>
          <w:szCs w:val="20"/>
        </w:rPr>
      </w:pPr>
    </w:p>
    <w:p w14:paraId="28CE1497" w14:textId="6144273F" w:rsidR="003C7447" w:rsidRDefault="003C7447" w:rsidP="003C7447">
      <w:pPr>
        <w:tabs>
          <w:tab w:val="left" w:pos="567"/>
          <w:tab w:val="left" w:pos="709"/>
          <w:tab w:val="left" w:pos="1418"/>
        </w:tabs>
        <w:spacing w:line="319" w:lineRule="auto"/>
        <w:ind w:right="2"/>
        <w:jc w:val="both"/>
        <w:rPr>
          <w:rFonts w:asciiTheme="minorBidi" w:eastAsia="Calibri" w:hAnsiTheme="minorBidi" w:cstheme="minorBidi"/>
          <w:i/>
          <w:iCs/>
          <w:szCs w:val="20"/>
        </w:rPr>
      </w:pPr>
      <w:r w:rsidRPr="00FE7B1E">
        <w:rPr>
          <w:rFonts w:asciiTheme="minorBidi" w:eastAsia="Calibri" w:hAnsiTheme="minorBidi" w:cstheme="minorBidi"/>
          <w:i/>
          <w:iCs/>
          <w:szCs w:val="20"/>
          <w:vertAlign w:val="superscript"/>
        </w:rPr>
        <w:t>(2)</w:t>
      </w:r>
      <w:r w:rsidRPr="00FE7B1E">
        <w:rPr>
          <w:rFonts w:asciiTheme="minorBidi" w:eastAsia="Calibri" w:hAnsiTheme="minorBidi" w:cstheme="minorBidi"/>
          <w:i/>
          <w:iCs/>
          <w:szCs w:val="20"/>
        </w:rPr>
        <w:t xml:space="preserve"> Em caso de modificação da Oferta, os Investidores que já tiverem aderido à Oferta deverão ser comunicados diretamente pel</w:t>
      </w:r>
      <w:r>
        <w:rPr>
          <w:rFonts w:asciiTheme="minorBidi" w:eastAsia="Calibri" w:hAnsiTheme="minorBidi" w:cstheme="minorBidi"/>
          <w:i/>
          <w:iCs/>
          <w:szCs w:val="20"/>
        </w:rPr>
        <w:t xml:space="preserve">a Instituição Participante da Oferta que tiver recebido o respectivo Boletim de Subscrição, conforme o caso, </w:t>
      </w:r>
      <w:r w:rsidRPr="00FE7B1E">
        <w:rPr>
          <w:rFonts w:asciiTheme="minorBidi" w:eastAsia="Calibri" w:hAnsiTheme="minorBidi" w:cstheme="minorBidi"/>
          <w:i/>
          <w:iCs/>
          <w:szCs w:val="20"/>
        </w:rPr>
        <w:t xml:space="preserve">por correio eletrônico, correspondência física ou qualquer outra forma de comunicação passível de comprovação, a respeito da modificação efetuada, para que confirmem </w:t>
      </w:r>
      <w:r>
        <w:rPr>
          <w:rFonts w:asciiTheme="minorBidi" w:eastAsia="Calibri" w:hAnsiTheme="minorBidi" w:cstheme="minorBidi"/>
          <w:i/>
          <w:iCs/>
          <w:szCs w:val="20"/>
        </w:rPr>
        <w:t>à respectiva Instituição Participante da Oferta</w:t>
      </w:r>
      <w:r w:rsidRPr="00FE7B1E">
        <w:rPr>
          <w:rFonts w:asciiTheme="minorBidi" w:eastAsia="Calibri" w:hAnsiTheme="minorBidi" w:cstheme="minorBidi"/>
          <w:i/>
          <w:iCs/>
          <w:szCs w:val="20"/>
        </w:rPr>
        <w:t>, no prazo de 5 (cinco) Dias Úteis do recebimento da comunicação, o interesse em revogar sua aceitação à Oferta, presumindo-se, na falta da manifestação, o interesse do investidor em não revogar sua aceitação. A ocorrência de revogação, suspensão ou cancelamento na Oferta será imediatamente divulgada nas páginas da rede mundial de computadores d</w:t>
      </w:r>
      <w:r>
        <w:rPr>
          <w:rFonts w:asciiTheme="minorBidi" w:eastAsia="Calibri" w:hAnsiTheme="minorBidi" w:cstheme="minorBidi"/>
          <w:i/>
          <w:iCs/>
          <w:szCs w:val="20"/>
        </w:rPr>
        <w:t>as Instituições Participantes da Oferta</w:t>
      </w:r>
      <w:r w:rsidRPr="00FE7B1E">
        <w:rPr>
          <w:rFonts w:asciiTheme="minorBidi" w:eastAsia="Calibri" w:hAnsiTheme="minorBidi" w:cstheme="minorBidi"/>
          <w:i/>
          <w:iCs/>
          <w:szCs w:val="20"/>
        </w:rPr>
        <w:t>, da Administrador</w:t>
      </w:r>
      <w:r w:rsidR="006445E3">
        <w:rPr>
          <w:rFonts w:asciiTheme="minorBidi" w:eastAsia="Calibri" w:hAnsiTheme="minorBidi" w:cstheme="minorBidi"/>
          <w:i/>
          <w:iCs/>
          <w:szCs w:val="20"/>
        </w:rPr>
        <w:t>a</w:t>
      </w:r>
      <w:r w:rsidRPr="00FE7B1E">
        <w:rPr>
          <w:rFonts w:asciiTheme="minorBidi" w:eastAsia="Calibri" w:hAnsiTheme="minorBidi" w:cstheme="minorBidi"/>
          <w:i/>
          <w:iCs/>
          <w:szCs w:val="20"/>
        </w:rPr>
        <w:t>, do Gestor e da CVM, por meio dos veículos também utilizados para disponibilização do Prospecto, Lâmina da Oferta e Anúncio de Início.</w:t>
      </w:r>
    </w:p>
    <w:p w14:paraId="04F89AA8" w14:textId="77777777" w:rsidR="003C7447" w:rsidRPr="00FE7B1E" w:rsidRDefault="003C7447" w:rsidP="003C7447">
      <w:pPr>
        <w:tabs>
          <w:tab w:val="left" w:pos="567"/>
          <w:tab w:val="left" w:pos="709"/>
          <w:tab w:val="left" w:pos="1418"/>
        </w:tabs>
        <w:spacing w:line="319" w:lineRule="auto"/>
        <w:ind w:right="2"/>
        <w:jc w:val="both"/>
        <w:rPr>
          <w:rFonts w:asciiTheme="minorBidi" w:eastAsia="Calibri" w:hAnsiTheme="minorBidi" w:cstheme="minorBidi"/>
          <w:i/>
          <w:iCs/>
          <w:szCs w:val="20"/>
        </w:rPr>
      </w:pPr>
    </w:p>
    <w:p w14:paraId="5051E28A" w14:textId="77777777" w:rsidR="003C7447" w:rsidRPr="00FE7B1E" w:rsidRDefault="003C7447" w:rsidP="003C7447">
      <w:pPr>
        <w:spacing w:line="319" w:lineRule="auto"/>
        <w:jc w:val="both"/>
        <w:rPr>
          <w:rFonts w:asciiTheme="minorBidi" w:eastAsia="Tahoma" w:hAnsiTheme="minorBidi" w:cstheme="minorBidi"/>
          <w:szCs w:val="20"/>
        </w:rPr>
      </w:pPr>
      <w:r w:rsidRPr="00FE7B1E">
        <w:rPr>
          <w:rFonts w:asciiTheme="minorBidi" w:eastAsia="Calibri" w:hAnsiTheme="minorBidi" w:cstheme="minorBidi"/>
          <w:i/>
          <w:iCs/>
          <w:szCs w:val="20"/>
          <w:vertAlign w:val="superscript"/>
        </w:rPr>
        <w:t>(3)</w:t>
      </w:r>
      <w:r w:rsidRPr="00FE7B1E">
        <w:rPr>
          <w:rFonts w:asciiTheme="minorBidi" w:eastAsia="Calibri" w:hAnsiTheme="minorBidi" w:cstheme="minorBidi"/>
          <w:i/>
          <w:iCs/>
          <w:szCs w:val="20"/>
        </w:rPr>
        <w:t xml:space="preserve"> Nos casos de oferta registrada pelo rito de registro automático de distribuição, tal qual a presente, em que a análise da CVM sobre os documentos apresentados se dá em momento posterior à concessão do registro e, portanto, ocorre durante o prazo de colocação ou, ainda, após finalizada a Oferta, a principal variável do cronograma tentativo é a possibilidade de a CVM requerer </w:t>
      </w:r>
      <w:r w:rsidRPr="00FE7B1E">
        <w:rPr>
          <w:rFonts w:asciiTheme="minorBidi" w:eastAsia="Calibri" w:hAnsiTheme="minorBidi" w:cstheme="minorBidi"/>
          <w:i/>
          <w:iCs/>
          <w:szCs w:val="20"/>
        </w:rPr>
        <w:lastRenderedPageBreak/>
        <w:t>esclarecimentos sobre a Oferta durante o prazo de colocação, optando por suspender o prazo da Oferta.</w:t>
      </w:r>
    </w:p>
    <w:p w14:paraId="18D816EC" w14:textId="77777777" w:rsidR="00EE303B" w:rsidRPr="004B4669" w:rsidRDefault="00EE303B" w:rsidP="004B4669">
      <w:pPr>
        <w:pStyle w:val="Body"/>
        <w:spacing w:after="0" w:line="320" w:lineRule="exact"/>
        <w:ind w:left="15" w:right="15"/>
        <w:rPr>
          <w:rFonts w:cs="Arial"/>
          <w:szCs w:val="20"/>
        </w:rPr>
      </w:pPr>
    </w:p>
    <w:p w14:paraId="66D6C3AB" w14:textId="77777777" w:rsidR="003A0A45" w:rsidRPr="004B4669" w:rsidRDefault="003A0A45" w:rsidP="004B4669">
      <w:pPr>
        <w:pStyle w:val="Body"/>
        <w:spacing w:after="0" w:line="320" w:lineRule="exact"/>
        <w:ind w:left="15" w:right="15"/>
        <w:rPr>
          <w:rFonts w:cs="Arial"/>
          <w:szCs w:val="20"/>
        </w:rPr>
      </w:pPr>
      <w:r w:rsidRPr="004B4669">
        <w:rPr>
          <w:rFonts w:cs="Arial"/>
          <w:szCs w:val="20"/>
        </w:rPr>
        <w:t xml:space="preserve">O Prospecto e o Regulamento podem ser obtidos nos seguintes endereços: </w:t>
      </w:r>
    </w:p>
    <w:p w14:paraId="3F99D4A2" w14:textId="5CA1BB45" w:rsidR="009D4776" w:rsidRPr="004B4669" w:rsidRDefault="009D4776" w:rsidP="004B4669">
      <w:pPr>
        <w:pStyle w:val="Body"/>
        <w:spacing w:after="0" w:line="320" w:lineRule="exact"/>
        <w:ind w:left="15" w:right="15"/>
        <w:rPr>
          <w:rFonts w:cs="Arial"/>
          <w:szCs w:val="20"/>
        </w:rPr>
      </w:pPr>
    </w:p>
    <w:p w14:paraId="0CAB97FB" w14:textId="5FBB535D" w:rsidR="004104C4" w:rsidRPr="004B4669" w:rsidRDefault="00BD604F" w:rsidP="004104C4">
      <w:pPr>
        <w:spacing w:line="320" w:lineRule="exact"/>
        <w:ind w:left="15" w:right="15"/>
        <w:jc w:val="both"/>
        <w:rPr>
          <w:rFonts w:cs="Arial"/>
          <w:b/>
          <w:bCs/>
          <w:szCs w:val="20"/>
        </w:rPr>
      </w:pPr>
      <w:r w:rsidRPr="004B4669">
        <w:rPr>
          <w:rFonts w:cs="Arial"/>
          <w:b/>
          <w:bCs/>
          <w:szCs w:val="20"/>
        </w:rPr>
        <w:t>Administradora:</w:t>
      </w:r>
      <w:r w:rsidR="004104C4" w:rsidRPr="004104C4">
        <w:t xml:space="preserve"> </w:t>
      </w:r>
      <w:hyperlink r:id="rId11">
        <w:r w:rsidR="004104C4">
          <w:rPr>
            <w:rFonts w:ascii="Source Sans Pro SemiBold" w:hAnsi="Source Sans Pro SemiBold" w:cs="Source Sans Pro SemiBold"/>
          </w:rPr>
          <w:t>https://www.apexgroup.com/apex-brazil/</w:t>
        </w:r>
      </w:hyperlink>
      <w:r w:rsidR="004104C4">
        <w:t xml:space="preserve"> (neste </w:t>
      </w:r>
      <w:r w:rsidR="004104C4">
        <w:rPr>
          <w:i/>
        </w:rPr>
        <w:t>website</w:t>
      </w:r>
      <w:r w:rsidR="004104C4">
        <w:t xml:space="preserve"> clicar em “Fundos de Investimento”, depois escolher a opção “BRL” e “FII”, clicar em “TRX Hedge Fund Fundo de Investimento Imobiliário Responsabilidade Limitada”, e, então, localizar o “Prospecto Definitivo”, “Lâmina” e “Anúncio de Início” ou outro documento desejado);</w:t>
      </w:r>
    </w:p>
    <w:p w14:paraId="3CEF4928" w14:textId="77777777" w:rsidR="00BD604F" w:rsidRPr="004B4669" w:rsidRDefault="00BD604F" w:rsidP="004104C4">
      <w:pPr>
        <w:spacing w:line="320" w:lineRule="exact"/>
        <w:ind w:left="15" w:right="15"/>
        <w:jc w:val="both"/>
        <w:rPr>
          <w:rFonts w:cs="Arial"/>
          <w:szCs w:val="20"/>
        </w:rPr>
      </w:pPr>
    </w:p>
    <w:p w14:paraId="42D655E1" w14:textId="7D43506C" w:rsidR="00BD604F" w:rsidRPr="004B4669" w:rsidRDefault="00BD604F" w:rsidP="004B4669">
      <w:pPr>
        <w:spacing w:line="320" w:lineRule="exact"/>
        <w:ind w:left="15" w:right="15"/>
        <w:jc w:val="both"/>
        <w:rPr>
          <w:rFonts w:cs="Arial"/>
          <w:b/>
          <w:bCs/>
          <w:szCs w:val="20"/>
        </w:rPr>
      </w:pPr>
      <w:r w:rsidRPr="004B4669">
        <w:rPr>
          <w:rFonts w:cs="Arial"/>
          <w:b/>
          <w:bCs/>
          <w:szCs w:val="20"/>
        </w:rPr>
        <w:t>Gestor:</w:t>
      </w:r>
      <w:r w:rsidR="004104C4" w:rsidRPr="004104C4">
        <w:t xml:space="preserve"> </w:t>
      </w:r>
      <w:hyperlink r:id="rId12">
        <w:r w:rsidR="004104C4">
          <w:rPr>
            <w:rFonts w:ascii="Source Sans Pro SemiBold" w:hAnsi="Source Sans Pro SemiBold" w:cs="Source Sans Pro SemiBold"/>
          </w:rPr>
          <w:t>https://trxy11.com.br/emissoes-de-cotas/</w:t>
        </w:r>
      </w:hyperlink>
      <w:r w:rsidR="004104C4">
        <w:rPr>
          <w:rStyle w:val="bold"/>
        </w:rPr>
        <w:t xml:space="preserve"> </w:t>
      </w:r>
      <w:r w:rsidR="004104C4">
        <w:t xml:space="preserve">(neste </w:t>
      </w:r>
      <w:r w:rsidR="004104C4">
        <w:rPr>
          <w:i/>
        </w:rPr>
        <w:t>website</w:t>
      </w:r>
      <w:r w:rsidR="004104C4">
        <w:t xml:space="preserve"> localizar o “Prospecto Definitivo”, “Lâmina” e “Anúncio de Início” ou outro documento desejado);</w:t>
      </w:r>
    </w:p>
    <w:p w14:paraId="667D6AB2" w14:textId="77777777" w:rsidR="004104C4" w:rsidRDefault="004104C4" w:rsidP="004B4669">
      <w:pPr>
        <w:spacing w:line="320" w:lineRule="exact"/>
        <w:ind w:left="15" w:right="15"/>
        <w:jc w:val="both"/>
        <w:rPr>
          <w:rFonts w:cs="Arial"/>
          <w:b/>
          <w:bCs/>
          <w:szCs w:val="20"/>
        </w:rPr>
      </w:pPr>
    </w:p>
    <w:p w14:paraId="3CCCF22E" w14:textId="60E5AF28" w:rsidR="00BD604F" w:rsidRPr="004B4669" w:rsidRDefault="00BD604F" w:rsidP="004B4669">
      <w:pPr>
        <w:spacing w:line="320" w:lineRule="exact"/>
        <w:ind w:left="15" w:right="15"/>
        <w:jc w:val="both"/>
        <w:rPr>
          <w:rFonts w:cs="Arial"/>
          <w:b/>
          <w:bCs/>
          <w:szCs w:val="20"/>
        </w:rPr>
      </w:pPr>
      <w:r w:rsidRPr="004B4669">
        <w:rPr>
          <w:rFonts w:cs="Arial"/>
          <w:b/>
          <w:bCs/>
          <w:szCs w:val="20"/>
        </w:rPr>
        <w:t>Coordenador Líder:</w:t>
      </w:r>
      <w:r w:rsidR="004104C4" w:rsidRPr="004104C4">
        <w:t xml:space="preserve"> </w:t>
      </w:r>
      <w:hyperlink r:id="rId13">
        <w:r w:rsidR="004104C4">
          <w:rPr>
            <w:rFonts w:ascii="Source Sans Pro SemiBold" w:hAnsi="Source Sans Pro SemiBold" w:cs="Source Sans Pro SemiBold"/>
          </w:rPr>
          <w:t>https://www.btgpactual.com/investment-bank</w:t>
        </w:r>
      </w:hyperlink>
      <w:r w:rsidR="004104C4">
        <w:rPr>
          <w:rFonts w:ascii="Source Sans Pro SemiBold" w:hAnsi="Source Sans Pro SemiBold" w:cs="Source Sans Pro SemiBold"/>
        </w:rPr>
        <w:t xml:space="preserve"> </w:t>
      </w:r>
      <w:r w:rsidR="004104C4">
        <w:t xml:space="preserve">(neste </w:t>
      </w:r>
      <w:r w:rsidR="004104C4">
        <w:rPr>
          <w:i/>
        </w:rPr>
        <w:t xml:space="preserve">website </w:t>
      </w:r>
      <w:r w:rsidR="004104C4">
        <w:t>clicar em “Mercado de Capitais - Download” depois em “2026”, e, procurar “Distribuição Pública Primária da Terceira Emissão de Cotas do TRX Hedge Fund Fundo de Investimento Imobiliário – FII – Responsabilidade Limitada” e então, acessar o documento desejado);</w:t>
      </w:r>
    </w:p>
    <w:p w14:paraId="7802074F" w14:textId="77777777" w:rsidR="00BD604F" w:rsidRPr="004B4669" w:rsidRDefault="00BD604F" w:rsidP="004B4669">
      <w:pPr>
        <w:spacing w:line="320" w:lineRule="exact"/>
        <w:ind w:left="15" w:right="15"/>
        <w:jc w:val="both"/>
        <w:rPr>
          <w:rFonts w:cs="Arial"/>
          <w:szCs w:val="20"/>
        </w:rPr>
      </w:pPr>
    </w:p>
    <w:p w14:paraId="10B69AF7" w14:textId="4E903BBE" w:rsidR="00BD604F" w:rsidRPr="004B4669" w:rsidRDefault="00BD604F" w:rsidP="004B4669">
      <w:pPr>
        <w:spacing w:line="320" w:lineRule="exact"/>
        <w:ind w:left="15" w:right="15"/>
        <w:jc w:val="both"/>
        <w:rPr>
          <w:rFonts w:cs="Arial"/>
          <w:szCs w:val="20"/>
        </w:rPr>
      </w:pPr>
      <w:r w:rsidRPr="004B4669">
        <w:rPr>
          <w:rFonts w:cs="Arial"/>
          <w:b/>
          <w:bCs/>
          <w:szCs w:val="20"/>
        </w:rPr>
        <w:t>CVM:</w:t>
      </w:r>
      <w:r w:rsidR="004104C4">
        <w:rPr>
          <w:rFonts w:cs="Arial"/>
          <w:b/>
          <w:bCs/>
          <w:szCs w:val="20"/>
        </w:rPr>
        <w:t xml:space="preserve"> </w:t>
      </w:r>
      <w:hyperlink r:id="rId14" w:history="1">
        <w:r w:rsidRPr="004B4669">
          <w:rPr>
            <w:rStyle w:val="Hyperlink"/>
            <w:rFonts w:cs="Arial"/>
            <w:color w:val="0000FF"/>
            <w:szCs w:val="20"/>
            <w:u w:val="single"/>
          </w:rPr>
          <w:t>https://www.gov.br/cvm/pt-br</w:t>
        </w:r>
      </w:hyperlink>
      <w:r w:rsidRPr="004B4669">
        <w:rPr>
          <w:rFonts w:cs="Arial"/>
          <w:szCs w:val="20"/>
        </w:rPr>
        <w:t xml:space="preserve"> </w:t>
      </w:r>
      <w:r w:rsidR="00F058E8">
        <w:t xml:space="preserve">(neste </w:t>
      </w:r>
      <w:r w:rsidR="00F058E8">
        <w:rPr>
          <w:i/>
        </w:rPr>
        <w:t>website</w:t>
      </w:r>
      <w:r w:rsidR="00F058E8">
        <w:t xml:space="preserve"> acessar “Centrais de Conteúdo”, clicar em “Central de Sistemas da CVM”, clicar em “Ofertas Públicas”, em seguida em “Ofertas Públicas de Distribuição”, em “Ofertas rito automático Resolução CVM 160” clicar em “Consulta de Informações”, buscar por “</w:t>
      </w:r>
      <w:r w:rsidR="00F058E8">
        <w:rPr>
          <w:i/>
        </w:rPr>
        <w:t>TRX Hedge Fund Classe Única de Investimento Imobiliário - Responsabilidade Limitada</w:t>
      </w:r>
      <w:r w:rsidR="00F058E8">
        <w:t>”, para acesso ao sistema Fundos.NET, e, então, localizar o “Prospecto Definitivo”,  “Lâmina”, o “Anúncio de Início” ou a opção desejada);</w:t>
      </w:r>
    </w:p>
    <w:p w14:paraId="4863C142" w14:textId="77777777" w:rsidR="00BD604F" w:rsidRPr="004B4669" w:rsidRDefault="00BD604F" w:rsidP="004B4669">
      <w:pPr>
        <w:spacing w:line="320" w:lineRule="exact"/>
        <w:ind w:left="15" w:right="15"/>
        <w:jc w:val="both"/>
        <w:rPr>
          <w:rFonts w:cs="Arial"/>
          <w:szCs w:val="20"/>
        </w:rPr>
      </w:pPr>
    </w:p>
    <w:p w14:paraId="52A6DE57" w14:textId="0E50BB46" w:rsidR="00115625" w:rsidRPr="004B4669" w:rsidRDefault="00BD604F" w:rsidP="004B4669">
      <w:pPr>
        <w:spacing w:line="320" w:lineRule="exact"/>
        <w:ind w:left="15" w:right="15"/>
        <w:jc w:val="both"/>
        <w:rPr>
          <w:rFonts w:cs="Arial"/>
          <w:b/>
          <w:bCs/>
          <w:szCs w:val="20"/>
        </w:rPr>
      </w:pPr>
      <w:r w:rsidRPr="004B4669">
        <w:rPr>
          <w:rFonts w:cs="Arial"/>
          <w:b/>
          <w:bCs/>
          <w:szCs w:val="20"/>
        </w:rPr>
        <w:t>Fundos.NET, administrado pela B3:</w:t>
      </w:r>
    </w:p>
    <w:p w14:paraId="533C41AA" w14:textId="33E8793D" w:rsidR="00E53404" w:rsidRPr="004B4669" w:rsidRDefault="00BD604F" w:rsidP="00AD267F">
      <w:pPr>
        <w:spacing w:line="320" w:lineRule="exact"/>
        <w:ind w:left="15" w:right="15"/>
        <w:jc w:val="both"/>
        <w:rPr>
          <w:rFonts w:cs="Arial"/>
          <w:szCs w:val="20"/>
        </w:rPr>
      </w:pPr>
      <w:hyperlink r:id="rId15" w:history="1">
        <w:r w:rsidRPr="004B4669">
          <w:rPr>
            <w:rStyle w:val="Hyperlink"/>
            <w:rFonts w:cs="Arial"/>
            <w:color w:val="0000FF"/>
            <w:szCs w:val="20"/>
            <w:u w:val="single"/>
          </w:rPr>
          <w:t>https://fnet.bmfbovespa.com.br/fnet/publico/abrirGerenciadorDocumentosCVM</w:t>
        </w:r>
      </w:hyperlink>
      <w:r w:rsidRPr="004B4669">
        <w:rPr>
          <w:rFonts w:cs="Arial"/>
          <w:szCs w:val="20"/>
        </w:rPr>
        <w:t xml:space="preserve"> (</w:t>
      </w:r>
      <w:r w:rsidR="00AD267F">
        <w:t xml:space="preserve">(neste </w:t>
      </w:r>
      <w:r w:rsidR="00AD267F">
        <w:rPr>
          <w:i/>
        </w:rPr>
        <w:t>website</w:t>
      </w:r>
      <w:r w:rsidR="00AD267F">
        <w:t xml:space="preserve"> acessar “Centrais de Conteúdo”, clicar em “Central de Sistemas da CVM”, clicar em “Fundos de Investimento”, em seguida, clicar em “Fundos Registrados”, em seguida buscar por e acessar “</w:t>
      </w:r>
      <w:r w:rsidR="00AD267F">
        <w:rPr>
          <w:i/>
        </w:rPr>
        <w:t>TRX Hedge Fund Classe Única de Investimento Imobiliário - Responsabilidade Limitada</w:t>
      </w:r>
      <w:r w:rsidR="00AD267F">
        <w:t xml:space="preserve">”. Selecione “aqui” para acesso ao sistema Fundos.NET, e, então, localizar na “Terceira Emissão de Cotas”, “Lâmina”, o “Prospecto Definitivo”, o “Anúncio de Início” ou a opção desejada); </w:t>
      </w:r>
    </w:p>
    <w:p w14:paraId="0BC510C6" w14:textId="2C29BE19" w:rsidR="003A0A45" w:rsidRPr="004B4669" w:rsidRDefault="003A0A45" w:rsidP="004B4669">
      <w:pPr>
        <w:pStyle w:val="Body"/>
        <w:spacing w:after="0" w:line="320" w:lineRule="exact"/>
        <w:ind w:left="15" w:right="15"/>
        <w:rPr>
          <w:rFonts w:cs="Arial"/>
          <w:b/>
          <w:bCs/>
          <w:szCs w:val="20"/>
        </w:rPr>
      </w:pPr>
      <w:r w:rsidRPr="004B4669">
        <w:rPr>
          <w:rFonts w:cs="Arial"/>
          <w:b/>
          <w:bCs/>
          <w:szCs w:val="20"/>
        </w:rPr>
        <w:t xml:space="preserve">TERMOS E CONDIÇÕES </w:t>
      </w:r>
    </w:p>
    <w:p w14:paraId="22212FC9" w14:textId="77777777" w:rsidR="003A0A45" w:rsidRPr="004B4669" w:rsidRDefault="003A0A45" w:rsidP="004B4669">
      <w:pPr>
        <w:pStyle w:val="Body"/>
        <w:spacing w:after="0" w:line="320" w:lineRule="exact"/>
        <w:ind w:left="15" w:right="15"/>
        <w:rPr>
          <w:rFonts w:cs="Arial"/>
          <w:szCs w:val="20"/>
        </w:rPr>
      </w:pPr>
    </w:p>
    <w:p w14:paraId="6E32E54E" w14:textId="60E38459" w:rsidR="003A0A45" w:rsidRPr="004B4669" w:rsidRDefault="001563B2" w:rsidP="004B4669">
      <w:pPr>
        <w:pStyle w:val="Body"/>
        <w:spacing w:after="0" w:line="320" w:lineRule="exact"/>
        <w:ind w:left="15" w:right="15"/>
        <w:rPr>
          <w:rFonts w:cs="Arial"/>
          <w:szCs w:val="20"/>
        </w:rPr>
      </w:pPr>
      <w:r w:rsidRPr="004B4669">
        <w:rPr>
          <w:rFonts w:cs="Arial"/>
          <w:szCs w:val="20"/>
        </w:rPr>
        <w:t>As</w:t>
      </w:r>
      <w:r w:rsidR="003A0A45" w:rsidRPr="004B4669">
        <w:rPr>
          <w:rFonts w:cs="Arial"/>
          <w:szCs w:val="20"/>
        </w:rPr>
        <w:t xml:space="preserve"> Participantes Especiais integrantes do sistema de distribuição, conforme estabelecido na Lei nº 6.385</w:t>
      </w:r>
      <w:r w:rsidRPr="004B4669">
        <w:rPr>
          <w:rFonts w:cs="Arial"/>
          <w:szCs w:val="20"/>
        </w:rPr>
        <w:t>, de 07 de dezembro de 1976</w:t>
      </w:r>
      <w:r w:rsidR="003A0A45" w:rsidRPr="004B4669">
        <w:rPr>
          <w:rFonts w:cs="Arial"/>
          <w:szCs w:val="20"/>
        </w:rPr>
        <w:t xml:space="preserve">, </w:t>
      </w:r>
      <w:r w:rsidRPr="004B4669">
        <w:rPr>
          <w:rFonts w:cs="Arial"/>
          <w:szCs w:val="20"/>
        </w:rPr>
        <w:t xml:space="preserve">conforme em vigor, </w:t>
      </w:r>
      <w:r w:rsidR="003A0A45" w:rsidRPr="004B4669">
        <w:rPr>
          <w:rFonts w:cs="Arial"/>
          <w:szCs w:val="20"/>
        </w:rPr>
        <w:t xml:space="preserve">poderão, desde que previamente aprovado pelo Coordenador Líder, participar da Oferta, mediante a celebração do instrumento de adesão ao </w:t>
      </w:r>
      <w:r w:rsidR="00161399" w:rsidRPr="004B4669">
        <w:rPr>
          <w:rFonts w:cs="Arial"/>
          <w:i/>
          <w:iCs/>
          <w:szCs w:val="20"/>
        </w:rPr>
        <w:t>“</w:t>
      </w:r>
      <w:r w:rsidR="002820F4" w:rsidRPr="004B4669">
        <w:rPr>
          <w:rFonts w:cs="Arial"/>
          <w:i/>
          <w:iCs/>
          <w:szCs w:val="20"/>
        </w:rPr>
        <w:t xml:space="preserve">Contrato de Coordenação e Distribuição Pública, sob Regime de Melhores Esforços de Colocação, de Cotas da </w:t>
      </w:r>
      <w:r w:rsidR="0080205C">
        <w:rPr>
          <w:rFonts w:cs="Arial"/>
          <w:i/>
          <w:iCs/>
          <w:szCs w:val="20"/>
        </w:rPr>
        <w:t>3ª</w:t>
      </w:r>
      <w:r w:rsidR="002820F4" w:rsidRPr="004B4669">
        <w:rPr>
          <w:rFonts w:cs="Arial"/>
          <w:i/>
          <w:iCs/>
          <w:szCs w:val="20"/>
        </w:rPr>
        <w:t xml:space="preserve"> (</w:t>
      </w:r>
      <w:r w:rsidR="0080205C">
        <w:rPr>
          <w:rFonts w:cs="Arial"/>
          <w:i/>
          <w:iCs/>
          <w:szCs w:val="20"/>
        </w:rPr>
        <w:t>Terceira</w:t>
      </w:r>
      <w:r w:rsidR="002820F4" w:rsidRPr="004B4669">
        <w:rPr>
          <w:rFonts w:cs="Arial"/>
          <w:i/>
          <w:iCs/>
          <w:szCs w:val="20"/>
        </w:rPr>
        <w:t>) Emissão d</w:t>
      </w:r>
      <w:r w:rsidR="000B7F16" w:rsidRPr="004B4669">
        <w:rPr>
          <w:rFonts w:cs="Arial"/>
          <w:i/>
          <w:iCs/>
          <w:szCs w:val="20"/>
        </w:rPr>
        <w:t>a</w:t>
      </w:r>
      <w:r w:rsidR="002820F4" w:rsidRPr="004B4669">
        <w:rPr>
          <w:rFonts w:cs="Arial"/>
          <w:i/>
          <w:iCs/>
          <w:szCs w:val="20"/>
        </w:rPr>
        <w:t xml:space="preserve"> </w:t>
      </w:r>
      <w:r w:rsidR="000B7F16" w:rsidRPr="004B4669">
        <w:rPr>
          <w:rFonts w:cs="Arial"/>
          <w:i/>
          <w:iCs/>
          <w:szCs w:val="20"/>
        </w:rPr>
        <w:t xml:space="preserve">Classe Única do </w:t>
      </w:r>
      <w:r w:rsidR="004104C4" w:rsidRPr="00357100">
        <w:rPr>
          <w:rFonts w:cs="Arial"/>
          <w:b/>
          <w:bCs/>
          <w:i/>
          <w:iCs/>
          <w:szCs w:val="20"/>
        </w:rPr>
        <w:t xml:space="preserve">TRX </w:t>
      </w:r>
      <w:r w:rsidR="00357100" w:rsidRPr="00357100">
        <w:rPr>
          <w:rFonts w:cs="Arial"/>
          <w:b/>
          <w:bCs/>
          <w:i/>
          <w:iCs/>
          <w:szCs w:val="20"/>
        </w:rPr>
        <w:t>Hedge Fund Fundo De Investimento Imobiliário – Responsabilidade Limitada</w:t>
      </w:r>
      <w:r w:rsidR="00161399" w:rsidRPr="004B4669">
        <w:rPr>
          <w:rFonts w:cs="Arial"/>
          <w:i/>
          <w:iCs/>
          <w:szCs w:val="20"/>
        </w:rPr>
        <w:t>”</w:t>
      </w:r>
      <w:r w:rsidR="002820F4" w:rsidRPr="004B4669">
        <w:rPr>
          <w:rFonts w:eastAsia="Tahoma" w:cs="Arial"/>
          <w:szCs w:val="20"/>
        </w:rPr>
        <w:t>,</w:t>
      </w:r>
      <w:r w:rsidR="00357100">
        <w:rPr>
          <w:rFonts w:eastAsia="Tahoma" w:cs="Arial"/>
          <w:szCs w:val="20"/>
        </w:rPr>
        <w:t xml:space="preserve"> </w:t>
      </w:r>
      <w:r w:rsidR="002820F4" w:rsidRPr="004B4669">
        <w:rPr>
          <w:rFonts w:eastAsia="Tahoma" w:cs="Arial"/>
          <w:szCs w:val="20"/>
        </w:rPr>
        <w:t xml:space="preserve">em </w:t>
      </w:r>
      <w:r w:rsidR="001527FA">
        <w:rPr>
          <w:rFonts w:eastAsia="Tahoma" w:cs="Arial"/>
          <w:szCs w:val="20"/>
        </w:rPr>
        <w:t>19 de janeiro de 2026</w:t>
      </w:r>
      <w:r w:rsidR="002820F4" w:rsidRPr="004B4669">
        <w:rPr>
          <w:rFonts w:eastAsia="Tahoma" w:cs="Arial"/>
          <w:szCs w:val="20"/>
        </w:rPr>
        <w:t>, entre o Fundo, devidamente representado pela Administradora, e o Coordenador Líder, com a interveniência e anuência do Gestor e da Administradora (</w:t>
      </w:r>
      <w:r w:rsidR="002820F4" w:rsidRPr="004B4669">
        <w:rPr>
          <w:rFonts w:cs="Arial"/>
          <w:szCs w:val="20"/>
        </w:rPr>
        <w:t>“</w:t>
      </w:r>
      <w:r w:rsidR="002820F4" w:rsidRPr="004B4669">
        <w:rPr>
          <w:rFonts w:cs="Arial"/>
          <w:szCs w:val="20"/>
          <w:u w:val="single"/>
        </w:rPr>
        <w:t>Termo de Adesão</w:t>
      </w:r>
      <w:r w:rsidR="002820F4" w:rsidRPr="004B4669">
        <w:rPr>
          <w:rFonts w:cs="Arial"/>
          <w:szCs w:val="20"/>
        </w:rPr>
        <w:t>”</w:t>
      </w:r>
      <w:r w:rsidR="002820F4" w:rsidRPr="004B4669">
        <w:rPr>
          <w:rFonts w:eastAsia="Tahoma" w:cs="Arial"/>
          <w:szCs w:val="20"/>
        </w:rPr>
        <w:t xml:space="preserve"> e “</w:t>
      </w:r>
      <w:r w:rsidR="002820F4" w:rsidRPr="004B4669">
        <w:rPr>
          <w:rFonts w:eastAsia="Tahoma" w:cs="Arial"/>
          <w:szCs w:val="20"/>
          <w:u w:val="single"/>
        </w:rPr>
        <w:t>Contrato de Distribuição</w:t>
      </w:r>
      <w:r w:rsidR="002820F4" w:rsidRPr="004B4669">
        <w:rPr>
          <w:rFonts w:eastAsia="Tahoma" w:cs="Arial"/>
          <w:szCs w:val="20"/>
        </w:rPr>
        <w:t>”, respectivamente)</w:t>
      </w:r>
      <w:r w:rsidR="003A0A45" w:rsidRPr="004B4669">
        <w:rPr>
          <w:rFonts w:cs="Arial"/>
          <w:szCs w:val="20"/>
        </w:rPr>
        <w:t xml:space="preserve"> e, desde que, </w:t>
      </w:r>
      <w:r w:rsidR="003A0A45" w:rsidRPr="004B4669">
        <w:rPr>
          <w:rFonts w:cs="Arial"/>
          <w:szCs w:val="20"/>
        </w:rPr>
        <w:lastRenderedPageBreak/>
        <w:t xml:space="preserve">além das obrigações previstas na Instrução CVM nº </w:t>
      </w:r>
      <w:r w:rsidR="002820F4" w:rsidRPr="004B4669">
        <w:rPr>
          <w:rFonts w:cs="Arial"/>
          <w:szCs w:val="20"/>
        </w:rPr>
        <w:t>160</w:t>
      </w:r>
      <w:r w:rsidR="003A0A45" w:rsidRPr="004B4669">
        <w:rPr>
          <w:rFonts w:cs="Arial"/>
          <w:szCs w:val="20"/>
        </w:rPr>
        <w:t>, e, no que lhe couber, no Contrato de Distribuição, obriguem-se, cada uma, mediante a assinatura desta Carta Convite, a:</w:t>
      </w:r>
    </w:p>
    <w:p w14:paraId="3193DB22" w14:textId="77777777" w:rsidR="003A0A45" w:rsidRDefault="003A0A45" w:rsidP="004B4669">
      <w:pPr>
        <w:pStyle w:val="Body"/>
        <w:spacing w:after="0" w:line="320" w:lineRule="exact"/>
        <w:ind w:left="15" w:right="15"/>
        <w:rPr>
          <w:rFonts w:cs="Arial"/>
          <w:szCs w:val="20"/>
        </w:rPr>
      </w:pPr>
    </w:p>
    <w:p w14:paraId="1A92FD28" w14:textId="77777777" w:rsidR="0017020D" w:rsidRPr="008F59BB" w:rsidRDefault="0017020D" w:rsidP="0017020D">
      <w:pPr>
        <w:numPr>
          <w:ilvl w:val="0"/>
          <w:numId w:val="52"/>
        </w:numPr>
        <w:tabs>
          <w:tab w:val="left" w:pos="851"/>
        </w:tabs>
        <w:spacing w:line="320" w:lineRule="exact"/>
        <w:ind w:left="0" w:firstLine="0"/>
        <w:jc w:val="both"/>
        <w:rPr>
          <w:rFonts w:cs="Arial"/>
          <w:szCs w:val="20"/>
        </w:rPr>
      </w:pPr>
      <w:r w:rsidRPr="008F59BB">
        <w:rPr>
          <w:rFonts w:cs="Arial"/>
          <w:szCs w:val="20"/>
        </w:rPr>
        <w:t>executar fielmente os serviços ora contratados, respondendo por sua correção e qualidade, conduzindo as atividades necessárias com o zelo profissional e os cuidados requeridos;</w:t>
      </w:r>
    </w:p>
    <w:p w14:paraId="1406AF17" w14:textId="77777777" w:rsidR="0017020D" w:rsidRPr="008F59BB" w:rsidRDefault="0017020D" w:rsidP="0017020D">
      <w:pPr>
        <w:tabs>
          <w:tab w:val="left" w:pos="851"/>
        </w:tabs>
        <w:spacing w:line="320" w:lineRule="exact"/>
        <w:rPr>
          <w:rFonts w:cs="Arial"/>
          <w:szCs w:val="20"/>
        </w:rPr>
      </w:pPr>
    </w:p>
    <w:p w14:paraId="5F77CABD" w14:textId="77777777" w:rsidR="0017020D" w:rsidRPr="008F59BB" w:rsidRDefault="0017020D" w:rsidP="0017020D">
      <w:pPr>
        <w:numPr>
          <w:ilvl w:val="0"/>
          <w:numId w:val="52"/>
        </w:numPr>
        <w:tabs>
          <w:tab w:val="left" w:pos="851"/>
        </w:tabs>
        <w:spacing w:line="320" w:lineRule="exact"/>
        <w:ind w:left="0" w:firstLine="0"/>
        <w:jc w:val="both"/>
        <w:rPr>
          <w:rFonts w:cs="Arial"/>
          <w:szCs w:val="20"/>
        </w:rPr>
      </w:pPr>
      <w:r w:rsidRPr="008F59BB">
        <w:rPr>
          <w:rFonts w:cs="Arial"/>
          <w:szCs w:val="20"/>
        </w:rPr>
        <w:t>observar todos os termos e condições relativos à Oferta, conforme lhes sejam aplicáveis, incluindo, mas não se limitando a, as normas e regulamentos da CVM e da B3, e observar quaisquer instruções e procedimentos com relação à Oferta estabelecidos e comunicados pelo Coordenador Líder, pela CVM ou pela B3, em especial, mas não se limitando, com relação às chamadas de capital;</w:t>
      </w:r>
    </w:p>
    <w:p w14:paraId="11A99625" w14:textId="77777777" w:rsidR="0017020D" w:rsidRPr="008F59BB" w:rsidRDefault="0017020D" w:rsidP="0017020D">
      <w:pPr>
        <w:pStyle w:val="PargrafodaLista"/>
        <w:spacing w:line="320" w:lineRule="exact"/>
        <w:rPr>
          <w:rFonts w:cs="Arial"/>
          <w:szCs w:val="20"/>
        </w:rPr>
      </w:pPr>
    </w:p>
    <w:p w14:paraId="31F1C8FB" w14:textId="5500C6C9" w:rsidR="0017020D" w:rsidRPr="008F59BB" w:rsidRDefault="0017020D" w:rsidP="0017020D">
      <w:pPr>
        <w:numPr>
          <w:ilvl w:val="0"/>
          <w:numId w:val="52"/>
        </w:numPr>
        <w:tabs>
          <w:tab w:val="left" w:pos="851"/>
        </w:tabs>
        <w:spacing w:line="320" w:lineRule="exact"/>
        <w:ind w:left="0" w:firstLine="0"/>
        <w:jc w:val="both"/>
        <w:rPr>
          <w:rFonts w:cs="Arial"/>
          <w:szCs w:val="20"/>
        </w:rPr>
      </w:pPr>
      <w:r w:rsidRPr="008F59BB">
        <w:rPr>
          <w:rFonts w:cs="Arial"/>
          <w:szCs w:val="20"/>
        </w:rPr>
        <w:t>fornecer ao Coordenador Líder todas as informações que sejam necessárias com relação aos respectivos Investidores do Participante Especial, de forma a operacionalizar as Chamas de Capital durante todo o Período de Investimento;</w:t>
      </w:r>
    </w:p>
    <w:p w14:paraId="23B82039" w14:textId="77777777" w:rsidR="0017020D" w:rsidRPr="008F59BB" w:rsidRDefault="0017020D" w:rsidP="0017020D">
      <w:pPr>
        <w:pStyle w:val="PargrafodaLista"/>
        <w:spacing w:line="320" w:lineRule="exact"/>
        <w:rPr>
          <w:rFonts w:cs="Arial"/>
          <w:szCs w:val="20"/>
        </w:rPr>
      </w:pPr>
    </w:p>
    <w:p w14:paraId="69B8F8C8" w14:textId="3D6C49C4" w:rsidR="0017020D" w:rsidRPr="008F59BB" w:rsidRDefault="0017020D" w:rsidP="0017020D">
      <w:pPr>
        <w:numPr>
          <w:ilvl w:val="0"/>
          <w:numId w:val="52"/>
        </w:numPr>
        <w:tabs>
          <w:tab w:val="left" w:pos="851"/>
        </w:tabs>
        <w:spacing w:line="320" w:lineRule="exact"/>
        <w:ind w:left="0" w:firstLine="0"/>
        <w:jc w:val="both"/>
        <w:rPr>
          <w:rFonts w:cs="Arial"/>
          <w:szCs w:val="20"/>
        </w:rPr>
      </w:pPr>
      <w:r w:rsidRPr="008F59BB">
        <w:rPr>
          <w:rFonts w:cs="Arial"/>
          <w:szCs w:val="20"/>
        </w:rPr>
        <w:t>realizar as chama</w:t>
      </w:r>
      <w:r w:rsidR="001527FA">
        <w:rPr>
          <w:rFonts w:cs="Arial"/>
          <w:szCs w:val="20"/>
        </w:rPr>
        <w:t>da</w:t>
      </w:r>
      <w:r w:rsidRPr="008F59BB">
        <w:rPr>
          <w:rFonts w:cs="Arial"/>
          <w:szCs w:val="20"/>
        </w:rPr>
        <w:t>s de capital conforme determinado e informado pelo Coordenador Líder e pelo Gestor, nos termos deste Termo, durante todo o Período de Investimento, sem que seja devido qualquer valor adicional para tanto;</w:t>
      </w:r>
    </w:p>
    <w:p w14:paraId="782CF4D5" w14:textId="77777777" w:rsidR="0017020D" w:rsidRPr="008F59BB" w:rsidRDefault="0017020D" w:rsidP="0017020D">
      <w:pPr>
        <w:tabs>
          <w:tab w:val="left" w:pos="851"/>
        </w:tabs>
        <w:spacing w:line="320" w:lineRule="exact"/>
        <w:rPr>
          <w:rFonts w:cs="Arial"/>
          <w:szCs w:val="20"/>
        </w:rPr>
      </w:pPr>
    </w:p>
    <w:p w14:paraId="6FB989F6" w14:textId="77777777" w:rsidR="0017020D" w:rsidRPr="008F59BB" w:rsidRDefault="0017020D" w:rsidP="0017020D">
      <w:pPr>
        <w:numPr>
          <w:ilvl w:val="0"/>
          <w:numId w:val="52"/>
        </w:numPr>
        <w:tabs>
          <w:tab w:val="left" w:pos="851"/>
        </w:tabs>
        <w:spacing w:line="320" w:lineRule="exact"/>
        <w:ind w:left="0" w:firstLine="0"/>
        <w:jc w:val="both"/>
        <w:rPr>
          <w:rFonts w:cs="Arial"/>
          <w:szCs w:val="20"/>
        </w:rPr>
      </w:pPr>
      <w:r w:rsidRPr="008F59BB">
        <w:rPr>
          <w:rFonts w:cs="Arial"/>
          <w:szCs w:val="20"/>
        </w:rPr>
        <w:t>efetuar a colocação das Cotas em estrita conformidade com o disposto neste Termo, no Contrato de Distribuição e na Documentação da Oferta;</w:t>
      </w:r>
    </w:p>
    <w:p w14:paraId="3BEE8280" w14:textId="77777777" w:rsidR="0017020D" w:rsidRPr="008F59BB" w:rsidRDefault="0017020D" w:rsidP="0017020D">
      <w:pPr>
        <w:tabs>
          <w:tab w:val="left" w:pos="851"/>
        </w:tabs>
        <w:spacing w:line="320" w:lineRule="exact"/>
        <w:rPr>
          <w:rFonts w:cs="Arial"/>
          <w:szCs w:val="20"/>
        </w:rPr>
      </w:pPr>
    </w:p>
    <w:p w14:paraId="48114423" w14:textId="7F7C1900" w:rsidR="0017020D" w:rsidRPr="008F59BB" w:rsidRDefault="0017020D" w:rsidP="0017020D">
      <w:pPr>
        <w:numPr>
          <w:ilvl w:val="0"/>
          <w:numId w:val="52"/>
        </w:numPr>
        <w:tabs>
          <w:tab w:val="left" w:pos="851"/>
        </w:tabs>
        <w:spacing w:line="320" w:lineRule="exact"/>
        <w:ind w:left="0" w:firstLine="0"/>
        <w:jc w:val="both"/>
        <w:rPr>
          <w:rFonts w:cs="Arial"/>
          <w:szCs w:val="20"/>
        </w:rPr>
      </w:pPr>
      <w:r w:rsidRPr="008F59BB">
        <w:rPr>
          <w:rFonts w:cs="Arial"/>
          <w:szCs w:val="20"/>
        </w:rPr>
        <w:t>obter do Investidor que venha a subscrever e integralizar as Cotas no âmbito da Oferta a Declaração de Investidor Qualificado, nos termos da regulamentação aplicável, conforme modelo a ser fornecido pelo Coordenador Líder;</w:t>
      </w:r>
    </w:p>
    <w:p w14:paraId="596FD22C" w14:textId="77777777" w:rsidR="0017020D" w:rsidRPr="008F59BB" w:rsidRDefault="0017020D" w:rsidP="0017020D">
      <w:pPr>
        <w:pBdr>
          <w:top w:val="nil"/>
          <w:left w:val="nil"/>
          <w:bottom w:val="nil"/>
          <w:right w:val="nil"/>
          <w:between w:val="nil"/>
        </w:pBdr>
        <w:tabs>
          <w:tab w:val="left" w:pos="851"/>
        </w:tabs>
        <w:spacing w:line="320" w:lineRule="exact"/>
        <w:rPr>
          <w:rFonts w:cs="Arial"/>
          <w:color w:val="000000"/>
          <w:szCs w:val="20"/>
        </w:rPr>
      </w:pPr>
    </w:p>
    <w:p w14:paraId="31DECB8F" w14:textId="77777777" w:rsidR="0017020D" w:rsidRPr="008F59BB" w:rsidRDefault="0017020D" w:rsidP="0017020D">
      <w:pPr>
        <w:numPr>
          <w:ilvl w:val="0"/>
          <w:numId w:val="52"/>
        </w:numPr>
        <w:tabs>
          <w:tab w:val="left" w:pos="851"/>
        </w:tabs>
        <w:spacing w:line="320" w:lineRule="exact"/>
        <w:ind w:left="0" w:firstLine="0"/>
        <w:jc w:val="both"/>
        <w:rPr>
          <w:rFonts w:cs="Arial"/>
          <w:szCs w:val="20"/>
        </w:rPr>
      </w:pPr>
      <w:r w:rsidRPr="008F59BB">
        <w:rPr>
          <w:rFonts w:cs="Arial"/>
          <w:szCs w:val="20"/>
        </w:rPr>
        <w:t>exceto com anuência prévia e expressa do Coordenador Líder, não ceder, transferir ou delegar, no todo ou em parte, os direitos e obrigações oriundos deste Termo, seja a que título for, e não subcontratar ou de qualquer outra forma utilizar, no todo ou em parte, outras instituições ou terceiros na execução de quaisquer obrigações previstas neste Termo ou no Contrato de Distribuição;</w:t>
      </w:r>
    </w:p>
    <w:p w14:paraId="4B34042A" w14:textId="77777777" w:rsidR="0017020D" w:rsidRPr="008F59BB" w:rsidRDefault="0017020D" w:rsidP="0017020D">
      <w:pPr>
        <w:pBdr>
          <w:top w:val="nil"/>
          <w:left w:val="nil"/>
          <w:bottom w:val="nil"/>
          <w:right w:val="nil"/>
          <w:between w:val="nil"/>
        </w:pBdr>
        <w:tabs>
          <w:tab w:val="left" w:pos="851"/>
        </w:tabs>
        <w:spacing w:line="320" w:lineRule="exact"/>
        <w:rPr>
          <w:rFonts w:cs="Arial"/>
          <w:color w:val="000000"/>
          <w:szCs w:val="20"/>
          <w:highlight w:val="green"/>
        </w:rPr>
      </w:pPr>
    </w:p>
    <w:p w14:paraId="2590A995" w14:textId="77777777" w:rsidR="0017020D" w:rsidRPr="008F59BB" w:rsidRDefault="0017020D" w:rsidP="0017020D">
      <w:pPr>
        <w:numPr>
          <w:ilvl w:val="0"/>
          <w:numId w:val="52"/>
        </w:numPr>
        <w:tabs>
          <w:tab w:val="left" w:pos="851"/>
        </w:tabs>
        <w:spacing w:line="320" w:lineRule="exact"/>
        <w:ind w:left="0" w:firstLine="0"/>
        <w:jc w:val="both"/>
        <w:rPr>
          <w:rFonts w:cs="Arial"/>
          <w:szCs w:val="20"/>
        </w:rPr>
      </w:pPr>
      <w:r w:rsidRPr="008F59BB">
        <w:rPr>
          <w:rFonts w:cs="Arial"/>
          <w:szCs w:val="20"/>
        </w:rPr>
        <w:t>comunicar de imediato à CVM e ao Coordenador Líder qualquer evento de inadimplência ao cumprimento das obrigações contraídas perante os titulares das Cotas que seja de seu conhecimento;</w:t>
      </w:r>
    </w:p>
    <w:p w14:paraId="39C6894E" w14:textId="77777777" w:rsidR="0017020D" w:rsidRPr="008F59BB" w:rsidRDefault="0017020D" w:rsidP="0017020D">
      <w:pPr>
        <w:tabs>
          <w:tab w:val="left" w:pos="851"/>
        </w:tabs>
        <w:spacing w:line="320" w:lineRule="exact"/>
        <w:rPr>
          <w:rFonts w:cs="Arial"/>
          <w:szCs w:val="20"/>
        </w:rPr>
      </w:pPr>
    </w:p>
    <w:p w14:paraId="108E3674" w14:textId="77777777" w:rsidR="0017020D" w:rsidRPr="008F59BB" w:rsidRDefault="0017020D" w:rsidP="0017020D">
      <w:pPr>
        <w:numPr>
          <w:ilvl w:val="0"/>
          <w:numId w:val="52"/>
        </w:numPr>
        <w:tabs>
          <w:tab w:val="left" w:pos="851"/>
        </w:tabs>
        <w:spacing w:line="320" w:lineRule="exact"/>
        <w:ind w:left="0" w:firstLine="0"/>
        <w:jc w:val="both"/>
        <w:rPr>
          <w:rFonts w:cs="Arial"/>
          <w:szCs w:val="20"/>
        </w:rPr>
      </w:pPr>
      <w:r w:rsidRPr="008F59BB">
        <w:rPr>
          <w:rFonts w:cs="Arial"/>
          <w:szCs w:val="20"/>
        </w:rPr>
        <w:t>ler a Documentação da Oferta, prestar esclarecimentos e informações aos Investidores a respeito da Oferta e esclarecer quaisquer dúvidas que porventura tenha perante representantes do Coordenador Líder;</w:t>
      </w:r>
    </w:p>
    <w:p w14:paraId="3ACBADB3" w14:textId="77777777" w:rsidR="0017020D" w:rsidRPr="008F59BB" w:rsidRDefault="0017020D" w:rsidP="0017020D">
      <w:pPr>
        <w:tabs>
          <w:tab w:val="left" w:pos="851"/>
        </w:tabs>
        <w:spacing w:line="320" w:lineRule="exact"/>
        <w:rPr>
          <w:rFonts w:cs="Arial"/>
          <w:szCs w:val="20"/>
        </w:rPr>
      </w:pPr>
    </w:p>
    <w:p w14:paraId="32D3704A" w14:textId="41231CC1" w:rsidR="0017020D" w:rsidRPr="008F59BB" w:rsidRDefault="0017020D" w:rsidP="0017020D">
      <w:pPr>
        <w:numPr>
          <w:ilvl w:val="0"/>
          <w:numId w:val="52"/>
        </w:numPr>
        <w:tabs>
          <w:tab w:val="left" w:pos="851"/>
        </w:tabs>
        <w:spacing w:line="320" w:lineRule="exact"/>
        <w:ind w:left="0" w:firstLine="0"/>
        <w:jc w:val="both"/>
        <w:rPr>
          <w:rFonts w:cs="Arial"/>
          <w:szCs w:val="20"/>
        </w:rPr>
      </w:pPr>
      <w:r w:rsidRPr="008F59BB">
        <w:rPr>
          <w:rFonts w:cs="Arial"/>
          <w:szCs w:val="20"/>
        </w:rPr>
        <w:t>remeter ao Coordenador Líder, até o 1º (primeiro) Dia Útil contado da</w:t>
      </w:r>
      <w:r>
        <w:rPr>
          <w:rFonts w:cs="Arial"/>
        </w:rPr>
        <w:t xml:space="preserve"> Primeira</w:t>
      </w:r>
      <w:r w:rsidRPr="008F59BB">
        <w:rPr>
          <w:rFonts w:cs="Arial"/>
          <w:szCs w:val="20"/>
        </w:rPr>
        <w:t xml:space="preserve"> Data de Liquidação e até 2 (dois) Dias Úteis após o encerramento de cada mês, a partir do início da distribuição pública, até o encerramento da Oferta, informações sobre o Investidor para os quais as Cotas foram colocadas e o número de Cotas subscritas para cada um deles, possibilitando ao Coordenador Líder consolidar as informações necessárias para o envio do </w:t>
      </w:r>
      <w:r w:rsidR="00C9198D">
        <w:rPr>
          <w:rFonts w:cs="Arial"/>
          <w:szCs w:val="20"/>
        </w:rPr>
        <w:t>Anúncio</w:t>
      </w:r>
      <w:r w:rsidR="00C9198D" w:rsidRPr="008F59BB">
        <w:rPr>
          <w:rFonts w:cs="Arial"/>
          <w:szCs w:val="20"/>
        </w:rPr>
        <w:t xml:space="preserve"> </w:t>
      </w:r>
      <w:r w:rsidRPr="008F59BB">
        <w:rPr>
          <w:rFonts w:cs="Arial"/>
          <w:szCs w:val="20"/>
        </w:rPr>
        <w:t xml:space="preserve">de Encerramento para a CVM; </w:t>
      </w:r>
    </w:p>
    <w:p w14:paraId="74878C90" w14:textId="77777777" w:rsidR="0017020D" w:rsidRPr="008F59BB" w:rsidRDefault="0017020D" w:rsidP="0017020D">
      <w:pPr>
        <w:tabs>
          <w:tab w:val="left" w:pos="851"/>
        </w:tabs>
        <w:spacing w:line="320" w:lineRule="exact"/>
        <w:rPr>
          <w:rFonts w:cs="Arial"/>
          <w:szCs w:val="20"/>
        </w:rPr>
      </w:pPr>
    </w:p>
    <w:p w14:paraId="0F286DAC" w14:textId="27D2D19F" w:rsidR="0017020D" w:rsidRDefault="0017020D" w:rsidP="0017020D">
      <w:pPr>
        <w:numPr>
          <w:ilvl w:val="0"/>
          <w:numId w:val="52"/>
        </w:numPr>
        <w:tabs>
          <w:tab w:val="left" w:pos="851"/>
        </w:tabs>
        <w:spacing w:line="320" w:lineRule="exact"/>
        <w:ind w:left="0" w:firstLine="0"/>
        <w:jc w:val="both"/>
        <w:rPr>
          <w:rFonts w:cs="Arial"/>
          <w:szCs w:val="20"/>
        </w:rPr>
      </w:pPr>
      <w:r w:rsidRPr="008F59BB">
        <w:rPr>
          <w:rFonts w:cs="Arial"/>
          <w:szCs w:val="20"/>
        </w:rPr>
        <w:t>manter estrita confidencialidade dos documentos, informações e assuntos relativos a este Termo e à Oferta, incluindo informações relativas aos preparativos para a Oferta, à intenção de realizar a Oferta e aos termos e condições da Oferta, excluindo as informações que já tenham legitimamente se tornado públicas, as informações que sejam requeridas por lei, regulamentação ou determinação governamental, judicial ou emanada de autoridade governamental competente e as informações sobre a Oferta arquivadas na CVM e tornadas públicas (“</w:t>
      </w:r>
      <w:r w:rsidRPr="008F59BB">
        <w:rPr>
          <w:rFonts w:cs="Arial"/>
          <w:szCs w:val="20"/>
          <w:u w:val="single"/>
        </w:rPr>
        <w:t>Informações Confidenciais</w:t>
      </w:r>
      <w:r w:rsidRPr="008F59BB">
        <w:rPr>
          <w:rFonts w:cs="Arial"/>
          <w:szCs w:val="20"/>
        </w:rPr>
        <w:t xml:space="preserve">”). </w:t>
      </w:r>
      <w:r w:rsidR="0019641F">
        <w:t>O</w:t>
      </w:r>
      <w:r w:rsidR="0019641F" w:rsidRPr="009728C3">
        <w:t xml:space="preserve"> </w:t>
      </w:r>
      <w:r w:rsidRPr="009728C3">
        <w:t>Participante Especial</w:t>
      </w:r>
      <w:r w:rsidRPr="008F59BB">
        <w:rPr>
          <w:rFonts w:cs="Arial"/>
          <w:szCs w:val="20"/>
        </w:rPr>
        <w:t xml:space="preserve"> obriga-se, ainda, a </w:t>
      </w:r>
      <w:r w:rsidRPr="008F59BB">
        <w:rPr>
          <w:rFonts w:cs="Arial"/>
          <w:b/>
          <w:bCs/>
          <w:szCs w:val="20"/>
        </w:rPr>
        <w:t>(i)</w:t>
      </w:r>
      <w:r w:rsidRPr="008F59BB">
        <w:rPr>
          <w:rFonts w:cs="Arial"/>
          <w:szCs w:val="20"/>
        </w:rPr>
        <w:t xml:space="preserve"> abster-se de usar ou divulgar as Informações Confidenciais para qualquer pessoa, exceto a seus representantes que tiverem necessidade de conhecer as Informações Confidenciais para permitir a participação de tal Participante Especial na Oferta, e </w:t>
      </w:r>
      <w:r w:rsidRPr="008F59BB">
        <w:rPr>
          <w:rFonts w:cs="Arial"/>
          <w:b/>
          <w:bCs/>
          <w:szCs w:val="20"/>
        </w:rPr>
        <w:t>(ii)</w:t>
      </w:r>
      <w:r w:rsidRPr="008F59BB">
        <w:rPr>
          <w:rFonts w:cs="Arial"/>
          <w:szCs w:val="20"/>
        </w:rPr>
        <w:t xml:space="preserve"> devolver imediatamente ao Coordenador Líder todos os materiais e documentos relacionados às Informações Confidenciais, se decidir não participar da Oferta;</w:t>
      </w:r>
    </w:p>
    <w:p w14:paraId="5C465041" w14:textId="77777777" w:rsidR="002E5BD1" w:rsidRDefault="002E5BD1" w:rsidP="009728C3">
      <w:pPr>
        <w:tabs>
          <w:tab w:val="left" w:pos="851"/>
        </w:tabs>
        <w:spacing w:line="320" w:lineRule="exact"/>
        <w:rPr>
          <w:rFonts w:cs="Arial"/>
          <w:szCs w:val="20"/>
        </w:rPr>
      </w:pPr>
    </w:p>
    <w:p w14:paraId="7F578997" w14:textId="2CC8B271" w:rsidR="002E5BD1" w:rsidRPr="002E5BD1" w:rsidRDefault="002E5BD1" w:rsidP="002E5BD1">
      <w:pPr>
        <w:pStyle w:val="PargrafodaLista"/>
        <w:numPr>
          <w:ilvl w:val="0"/>
          <w:numId w:val="52"/>
        </w:numPr>
        <w:spacing w:line="360" w:lineRule="auto"/>
        <w:ind w:left="0" w:hanging="52"/>
        <w:jc w:val="both"/>
        <w:rPr>
          <w:rFonts w:cs="Arial"/>
          <w:szCs w:val="20"/>
        </w:rPr>
      </w:pPr>
      <w:r w:rsidRPr="002E5BD1">
        <w:rPr>
          <w:rFonts w:cs="Arial"/>
          <w:szCs w:val="20"/>
        </w:rPr>
        <w:t xml:space="preserve">não realizar, de qualquer forma, a procura de investidores em qualquer outra jurisdição, restringindo suas atividades relacionadas à Oferta ao território brasileiro, bem como não praticar, direta ou indiretamente, qualquer ato no contexto de suas atividades na Oferta que implique ou venha implicar na necessidade de registro da Oferta perante qualquer autoridade estrangeira (incluindo, mas não se limitando, a </w:t>
      </w:r>
      <w:r w:rsidRPr="009728C3">
        <w:rPr>
          <w:i/>
        </w:rPr>
        <w:t>US Securities and Exchange Commission</w:t>
      </w:r>
      <w:r w:rsidRPr="002E5BD1">
        <w:rPr>
          <w:rFonts w:cs="Arial"/>
          <w:szCs w:val="20"/>
        </w:rPr>
        <w:t xml:space="preserve">); </w:t>
      </w:r>
    </w:p>
    <w:p w14:paraId="1D040E9E" w14:textId="77777777" w:rsidR="0017020D" w:rsidRPr="008F59BB" w:rsidRDefault="0017020D" w:rsidP="0017020D">
      <w:pPr>
        <w:tabs>
          <w:tab w:val="left" w:pos="851"/>
        </w:tabs>
        <w:spacing w:line="320" w:lineRule="exact"/>
        <w:rPr>
          <w:rFonts w:cs="Arial"/>
          <w:szCs w:val="20"/>
        </w:rPr>
      </w:pPr>
    </w:p>
    <w:p w14:paraId="3FB1808A" w14:textId="77777777" w:rsidR="0017020D" w:rsidRPr="008F59BB" w:rsidRDefault="0017020D" w:rsidP="0017020D">
      <w:pPr>
        <w:numPr>
          <w:ilvl w:val="0"/>
          <w:numId w:val="52"/>
        </w:numPr>
        <w:tabs>
          <w:tab w:val="left" w:pos="851"/>
        </w:tabs>
        <w:spacing w:line="320" w:lineRule="exact"/>
        <w:ind w:left="0" w:firstLine="0"/>
        <w:jc w:val="both"/>
        <w:rPr>
          <w:rFonts w:cs="Arial"/>
          <w:szCs w:val="20"/>
        </w:rPr>
      </w:pPr>
      <w:r w:rsidRPr="008F59BB">
        <w:rPr>
          <w:rFonts w:cs="Arial"/>
          <w:szCs w:val="20"/>
        </w:rPr>
        <w:t>observar os procedimentos estabelecidos pelo Coordenador Líder e pela regulamentação aplicável, inclusive os procedimentos relativos às atividades de pesquisa e análise, a divulgação de relatórios de analistas e outras atividades que possam ter qualquer efeito sobre a Oferta;</w:t>
      </w:r>
    </w:p>
    <w:p w14:paraId="179D105E" w14:textId="77777777" w:rsidR="0017020D" w:rsidRPr="008F59BB" w:rsidRDefault="0017020D" w:rsidP="0017020D">
      <w:pPr>
        <w:tabs>
          <w:tab w:val="left" w:pos="851"/>
        </w:tabs>
        <w:spacing w:line="320" w:lineRule="exact"/>
        <w:rPr>
          <w:rFonts w:cs="Arial"/>
          <w:szCs w:val="20"/>
        </w:rPr>
      </w:pPr>
    </w:p>
    <w:p w14:paraId="7F899EA4" w14:textId="77777777" w:rsidR="0017020D" w:rsidRPr="008F59BB" w:rsidRDefault="0017020D" w:rsidP="0017020D">
      <w:pPr>
        <w:numPr>
          <w:ilvl w:val="0"/>
          <w:numId w:val="52"/>
        </w:numPr>
        <w:tabs>
          <w:tab w:val="left" w:pos="851"/>
        </w:tabs>
        <w:spacing w:line="320" w:lineRule="exact"/>
        <w:ind w:left="0" w:firstLine="0"/>
        <w:jc w:val="both"/>
        <w:rPr>
          <w:rFonts w:cs="Arial"/>
          <w:szCs w:val="20"/>
        </w:rPr>
      </w:pPr>
      <w:r w:rsidRPr="008F59BB">
        <w:rPr>
          <w:rFonts w:cs="Arial"/>
          <w:szCs w:val="20"/>
        </w:rPr>
        <w:t xml:space="preserve">cumprir integralmente o Plano de Distribuição previsto no Contrato de Distribuição; </w:t>
      </w:r>
    </w:p>
    <w:p w14:paraId="5D97F821" w14:textId="77777777" w:rsidR="0017020D" w:rsidRPr="008F59BB" w:rsidRDefault="0017020D" w:rsidP="0017020D">
      <w:pPr>
        <w:tabs>
          <w:tab w:val="left" w:pos="851"/>
        </w:tabs>
        <w:spacing w:line="320" w:lineRule="exact"/>
        <w:rPr>
          <w:rFonts w:cs="Arial"/>
          <w:szCs w:val="20"/>
        </w:rPr>
      </w:pPr>
    </w:p>
    <w:p w14:paraId="2A170240" w14:textId="77777777" w:rsidR="0017020D" w:rsidRPr="008F59BB" w:rsidRDefault="0017020D" w:rsidP="0017020D">
      <w:pPr>
        <w:numPr>
          <w:ilvl w:val="0"/>
          <w:numId w:val="52"/>
        </w:numPr>
        <w:tabs>
          <w:tab w:val="left" w:pos="851"/>
        </w:tabs>
        <w:spacing w:line="320" w:lineRule="exact"/>
        <w:ind w:left="0" w:firstLine="0"/>
        <w:jc w:val="both"/>
        <w:rPr>
          <w:rFonts w:cs="Arial"/>
          <w:szCs w:val="20"/>
        </w:rPr>
      </w:pPr>
      <w:r w:rsidRPr="008F59BB">
        <w:rPr>
          <w:rFonts w:cs="Arial"/>
          <w:szCs w:val="20"/>
        </w:rPr>
        <w:t>guardar, pelo prazo de 5 (cinco) anos a contar da data de envio do A</w:t>
      </w:r>
      <w:r>
        <w:rPr>
          <w:rFonts w:cs="Arial"/>
        </w:rPr>
        <w:t>núncio</w:t>
      </w:r>
      <w:r w:rsidRPr="008F59BB">
        <w:rPr>
          <w:rFonts w:cs="Arial"/>
          <w:szCs w:val="20"/>
        </w:rPr>
        <w:t xml:space="preserve"> de Encerramento da Oferta para a CVM, todos os documentos relativos à Oferta e aos Investidores acessados, bem como fornecê-los ao Coordenador Líder sempre que solicitado, no prazo máximo de 5 (cinco) Dias Úteis contados da respectiva solicitação;</w:t>
      </w:r>
    </w:p>
    <w:p w14:paraId="4FBE192E" w14:textId="77777777" w:rsidR="0017020D" w:rsidRPr="008F59BB" w:rsidRDefault="0017020D" w:rsidP="0017020D">
      <w:pPr>
        <w:tabs>
          <w:tab w:val="left" w:pos="851"/>
        </w:tabs>
        <w:spacing w:line="320" w:lineRule="exact"/>
        <w:rPr>
          <w:rFonts w:cs="Arial"/>
          <w:szCs w:val="20"/>
        </w:rPr>
      </w:pPr>
    </w:p>
    <w:p w14:paraId="4AD8E1F0" w14:textId="77777777" w:rsidR="0017020D" w:rsidRPr="008F59BB" w:rsidRDefault="0017020D" w:rsidP="0017020D">
      <w:pPr>
        <w:numPr>
          <w:ilvl w:val="0"/>
          <w:numId w:val="52"/>
        </w:numPr>
        <w:tabs>
          <w:tab w:val="left" w:pos="851"/>
        </w:tabs>
        <w:spacing w:line="320" w:lineRule="exact"/>
        <w:ind w:left="0" w:firstLine="0"/>
        <w:jc w:val="both"/>
        <w:rPr>
          <w:rFonts w:cs="Arial"/>
          <w:szCs w:val="20"/>
        </w:rPr>
      </w:pPr>
      <w:r w:rsidRPr="008F59BB">
        <w:rPr>
          <w:rFonts w:cs="Arial"/>
          <w:szCs w:val="20"/>
        </w:rPr>
        <w:t>abster-se de se manifestar na mídia sobre a Oferta ou sobre o Fundo até a realização da divulgação da comunicação de encerramento da Oferta à CVM, nos termos da Resolução CVM nº 160;</w:t>
      </w:r>
    </w:p>
    <w:p w14:paraId="7D60810F" w14:textId="77777777" w:rsidR="0017020D" w:rsidRPr="008F59BB" w:rsidRDefault="0017020D" w:rsidP="0017020D">
      <w:pPr>
        <w:pBdr>
          <w:top w:val="nil"/>
          <w:left w:val="nil"/>
          <w:bottom w:val="nil"/>
          <w:right w:val="nil"/>
          <w:between w:val="nil"/>
        </w:pBdr>
        <w:tabs>
          <w:tab w:val="left" w:pos="851"/>
        </w:tabs>
        <w:spacing w:line="320" w:lineRule="exact"/>
        <w:rPr>
          <w:rFonts w:cs="Arial"/>
          <w:color w:val="000000"/>
          <w:szCs w:val="20"/>
        </w:rPr>
      </w:pPr>
    </w:p>
    <w:p w14:paraId="7A442A96" w14:textId="77777777" w:rsidR="0017020D" w:rsidRPr="008F59BB" w:rsidRDefault="0017020D" w:rsidP="0017020D">
      <w:pPr>
        <w:numPr>
          <w:ilvl w:val="0"/>
          <w:numId w:val="52"/>
        </w:numPr>
        <w:tabs>
          <w:tab w:val="left" w:pos="851"/>
        </w:tabs>
        <w:spacing w:line="320" w:lineRule="exact"/>
        <w:ind w:left="0" w:firstLine="0"/>
        <w:jc w:val="both"/>
        <w:rPr>
          <w:rFonts w:cs="Arial"/>
          <w:szCs w:val="20"/>
        </w:rPr>
      </w:pPr>
      <w:r w:rsidRPr="008F59BB">
        <w:rPr>
          <w:rFonts w:cs="Arial"/>
          <w:szCs w:val="20"/>
        </w:rPr>
        <w:t>não utilizar ou divulgar qualquer material de divulgação ou qualquer informação relacionada à Oferta, sem a prévia aprovação por escrito do Coordenador Líder, utilizando o material de divulgação preparado pelo Coordenador Líder sem qualquer modificação, alteração ou inovação dos seus termos;</w:t>
      </w:r>
    </w:p>
    <w:p w14:paraId="2422AC5D" w14:textId="77777777" w:rsidR="0017020D" w:rsidRPr="008F59BB" w:rsidRDefault="0017020D" w:rsidP="0017020D">
      <w:pPr>
        <w:pBdr>
          <w:top w:val="nil"/>
          <w:left w:val="nil"/>
          <w:bottom w:val="nil"/>
          <w:right w:val="nil"/>
          <w:between w:val="nil"/>
        </w:pBdr>
        <w:tabs>
          <w:tab w:val="left" w:pos="851"/>
        </w:tabs>
        <w:spacing w:line="320" w:lineRule="exact"/>
        <w:rPr>
          <w:rFonts w:cs="Arial"/>
          <w:color w:val="000000"/>
          <w:szCs w:val="20"/>
        </w:rPr>
      </w:pPr>
    </w:p>
    <w:p w14:paraId="613B269A" w14:textId="77777777" w:rsidR="0017020D" w:rsidRPr="008F59BB" w:rsidRDefault="0017020D" w:rsidP="0017020D">
      <w:pPr>
        <w:numPr>
          <w:ilvl w:val="0"/>
          <w:numId w:val="52"/>
        </w:numPr>
        <w:tabs>
          <w:tab w:val="left" w:pos="851"/>
        </w:tabs>
        <w:spacing w:line="320" w:lineRule="exact"/>
        <w:ind w:left="0" w:firstLine="0"/>
        <w:jc w:val="both"/>
        <w:rPr>
          <w:rFonts w:cs="Arial"/>
          <w:szCs w:val="20"/>
        </w:rPr>
      </w:pPr>
      <w:r w:rsidRPr="008F59BB">
        <w:rPr>
          <w:rFonts w:cs="Arial"/>
          <w:szCs w:val="20"/>
        </w:rPr>
        <w:t>utilizar os modelos padronizados dos documentos estabelecidos pelo Coordenador Líder, sem qualquer inovação dos seus termos;</w:t>
      </w:r>
    </w:p>
    <w:p w14:paraId="3544D257" w14:textId="77777777" w:rsidR="0017020D" w:rsidRPr="008F59BB" w:rsidRDefault="0017020D" w:rsidP="0017020D">
      <w:pPr>
        <w:tabs>
          <w:tab w:val="left" w:pos="851"/>
        </w:tabs>
        <w:spacing w:line="320" w:lineRule="exact"/>
        <w:rPr>
          <w:rFonts w:cs="Arial"/>
          <w:szCs w:val="20"/>
        </w:rPr>
      </w:pPr>
    </w:p>
    <w:p w14:paraId="2C4618C4" w14:textId="77777777" w:rsidR="0017020D" w:rsidRPr="008F59BB" w:rsidRDefault="0017020D" w:rsidP="0017020D">
      <w:pPr>
        <w:numPr>
          <w:ilvl w:val="0"/>
          <w:numId w:val="52"/>
        </w:numPr>
        <w:tabs>
          <w:tab w:val="left" w:pos="851"/>
        </w:tabs>
        <w:spacing w:line="320" w:lineRule="exact"/>
        <w:ind w:left="0" w:firstLine="0"/>
        <w:jc w:val="both"/>
        <w:rPr>
          <w:rFonts w:cs="Arial"/>
          <w:szCs w:val="20"/>
        </w:rPr>
      </w:pPr>
      <w:r w:rsidRPr="008F59BB">
        <w:rPr>
          <w:rFonts w:cs="Arial"/>
          <w:szCs w:val="20"/>
        </w:rPr>
        <w:t xml:space="preserve">cumprir todas as normas previstas na regulamentação aplicável à Oferta, incluindo, sem limitação, aquelas previstas na Resolução CVM nº 160, e cumprir com todas as instruções e requerimentos do Coordenador Líder, sendo que entende e concorda que, caso descumpra qualquer </w:t>
      </w:r>
      <w:r w:rsidRPr="008F59BB">
        <w:rPr>
          <w:rFonts w:cs="Arial"/>
          <w:szCs w:val="20"/>
        </w:rPr>
        <w:lastRenderedPageBreak/>
        <w:t xml:space="preserve">obrigação prevista neste Termo, segundo critério exclusivo do Coordenador Líder, deixará imediatamente de integrar o grupo de instituições responsáveis pela colocação das Cotas; </w:t>
      </w:r>
    </w:p>
    <w:p w14:paraId="1830E3C8" w14:textId="77777777" w:rsidR="0017020D" w:rsidRPr="008F59BB" w:rsidRDefault="0017020D" w:rsidP="0017020D">
      <w:pPr>
        <w:pBdr>
          <w:top w:val="nil"/>
          <w:left w:val="nil"/>
          <w:bottom w:val="nil"/>
          <w:right w:val="nil"/>
          <w:between w:val="nil"/>
        </w:pBdr>
        <w:tabs>
          <w:tab w:val="left" w:pos="851"/>
        </w:tabs>
        <w:spacing w:line="320" w:lineRule="exact"/>
        <w:rPr>
          <w:rFonts w:cs="Arial"/>
          <w:color w:val="000000"/>
          <w:szCs w:val="20"/>
        </w:rPr>
      </w:pPr>
    </w:p>
    <w:p w14:paraId="269F3B8F" w14:textId="77777777" w:rsidR="0017020D" w:rsidRPr="008F59BB" w:rsidRDefault="0017020D" w:rsidP="0017020D">
      <w:pPr>
        <w:numPr>
          <w:ilvl w:val="0"/>
          <w:numId w:val="52"/>
        </w:numPr>
        <w:tabs>
          <w:tab w:val="left" w:pos="851"/>
        </w:tabs>
        <w:spacing w:line="320" w:lineRule="exact"/>
        <w:ind w:left="0" w:firstLine="0"/>
        <w:jc w:val="both"/>
        <w:rPr>
          <w:rFonts w:cs="Arial"/>
          <w:szCs w:val="20"/>
        </w:rPr>
      </w:pPr>
      <w:r w:rsidRPr="008F59BB">
        <w:rPr>
          <w:rFonts w:cs="Arial"/>
          <w:szCs w:val="20"/>
        </w:rPr>
        <w:t>arcar com seus próprios custos e despesas (</w:t>
      </w:r>
      <w:r w:rsidRPr="008F59BB">
        <w:rPr>
          <w:rFonts w:cs="Arial"/>
          <w:i/>
          <w:szCs w:val="20"/>
        </w:rPr>
        <w:t>out-of-pocket</w:t>
      </w:r>
      <w:r w:rsidRPr="008F59BB">
        <w:rPr>
          <w:rFonts w:cs="Arial"/>
          <w:szCs w:val="20"/>
        </w:rPr>
        <w:t xml:space="preserve">) relativos à Oferta; </w:t>
      </w:r>
    </w:p>
    <w:p w14:paraId="45BCB6DD" w14:textId="77777777" w:rsidR="0017020D" w:rsidRPr="008F59BB" w:rsidRDefault="0017020D" w:rsidP="0017020D">
      <w:pPr>
        <w:pBdr>
          <w:top w:val="nil"/>
          <w:left w:val="nil"/>
          <w:bottom w:val="nil"/>
          <w:right w:val="nil"/>
          <w:between w:val="nil"/>
        </w:pBdr>
        <w:tabs>
          <w:tab w:val="left" w:pos="851"/>
        </w:tabs>
        <w:spacing w:line="320" w:lineRule="exact"/>
        <w:rPr>
          <w:rFonts w:cs="Arial"/>
          <w:color w:val="000000"/>
          <w:szCs w:val="20"/>
        </w:rPr>
      </w:pPr>
    </w:p>
    <w:p w14:paraId="73C014EC" w14:textId="19D5D91C" w:rsidR="0017020D" w:rsidRPr="008F59BB" w:rsidRDefault="0017020D" w:rsidP="0017020D">
      <w:pPr>
        <w:numPr>
          <w:ilvl w:val="0"/>
          <w:numId w:val="52"/>
        </w:numPr>
        <w:tabs>
          <w:tab w:val="left" w:pos="851"/>
        </w:tabs>
        <w:spacing w:line="320" w:lineRule="exact"/>
        <w:ind w:left="0" w:firstLine="0"/>
        <w:jc w:val="both"/>
        <w:rPr>
          <w:rFonts w:cs="Arial"/>
          <w:szCs w:val="20"/>
        </w:rPr>
      </w:pPr>
      <w:r w:rsidRPr="008F59BB">
        <w:rPr>
          <w:rFonts w:cs="Arial"/>
          <w:szCs w:val="20"/>
        </w:rPr>
        <w:t xml:space="preserve">abster-se, até o envio dos </w:t>
      </w:r>
      <w:r w:rsidR="00C9198D">
        <w:rPr>
          <w:rFonts w:cs="Arial"/>
          <w:szCs w:val="20"/>
        </w:rPr>
        <w:t>Anúncio</w:t>
      </w:r>
      <w:r w:rsidR="00C9198D" w:rsidRPr="008F59BB" w:rsidDel="00C9198D">
        <w:rPr>
          <w:rFonts w:cs="Arial"/>
          <w:szCs w:val="20"/>
        </w:rPr>
        <w:t xml:space="preserve"> </w:t>
      </w:r>
      <w:r w:rsidRPr="008F59BB">
        <w:rPr>
          <w:rFonts w:cs="Arial"/>
          <w:szCs w:val="20"/>
        </w:rPr>
        <w:t xml:space="preserve">de Encerramento à CVM, de </w:t>
      </w:r>
      <w:r w:rsidRPr="008F59BB">
        <w:rPr>
          <w:rFonts w:cs="Arial"/>
          <w:b/>
          <w:bCs/>
          <w:szCs w:val="20"/>
        </w:rPr>
        <w:t>(a)</w:t>
      </w:r>
      <w:r w:rsidRPr="008F59BB">
        <w:rPr>
          <w:rFonts w:cs="Arial"/>
          <w:szCs w:val="20"/>
        </w:rPr>
        <w:t xml:space="preserve"> revelar informações relativas à Oferta, exceto aquilo que for necessário à consecução de seus objetivos, advertindo os destinatários sobre o caráter reservado da informação transmitida, e </w:t>
      </w:r>
      <w:r w:rsidRPr="008F59BB">
        <w:rPr>
          <w:rFonts w:cs="Arial"/>
          <w:b/>
          <w:bCs/>
          <w:szCs w:val="20"/>
        </w:rPr>
        <w:t>(b)</w:t>
      </w:r>
      <w:r w:rsidRPr="008F59BB">
        <w:rPr>
          <w:rFonts w:cs="Arial"/>
          <w:szCs w:val="20"/>
        </w:rPr>
        <w:t xml:space="preserve"> utilizar as informações referentes à Oferta, exceto para fins estritamente relacionados com a preparação da Oferta;</w:t>
      </w:r>
    </w:p>
    <w:p w14:paraId="2AEF9D5E" w14:textId="77777777" w:rsidR="0017020D" w:rsidRPr="008F59BB" w:rsidRDefault="0017020D" w:rsidP="0017020D">
      <w:pPr>
        <w:pBdr>
          <w:top w:val="nil"/>
          <w:left w:val="nil"/>
          <w:bottom w:val="nil"/>
          <w:right w:val="nil"/>
          <w:between w:val="nil"/>
        </w:pBdr>
        <w:tabs>
          <w:tab w:val="left" w:pos="851"/>
        </w:tabs>
        <w:spacing w:line="320" w:lineRule="exact"/>
        <w:rPr>
          <w:rFonts w:cs="Arial"/>
          <w:color w:val="000000"/>
          <w:szCs w:val="20"/>
        </w:rPr>
      </w:pPr>
    </w:p>
    <w:p w14:paraId="4574EDE6" w14:textId="77777777" w:rsidR="0017020D" w:rsidRDefault="0017020D" w:rsidP="0017020D">
      <w:pPr>
        <w:numPr>
          <w:ilvl w:val="0"/>
          <w:numId w:val="52"/>
        </w:numPr>
        <w:tabs>
          <w:tab w:val="left" w:pos="851"/>
        </w:tabs>
        <w:spacing w:line="320" w:lineRule="exact"/>
        <w:ind w:left="0" w:firstLine="0"/>
        <w:jc w:val="both"/>
        <w:rPr>
          <w:rFonts w:cs="Arial"/>
          <w:szCs w:val="20"/>
        </w:rPr>
      </w:pPr>
      <w:r w:rsidRPr="008F59BB">
        <w:rPr>
          <w:rFonts w:cs="Arial"/>
          <w:szCs w:val="20"/>
        </w:rPr>
        <w:t>tomar todas as cautelas para certificar-se de que o investimento é adequado ao nível de sofisticação e ao perfil de risco dos Investidores interessados em adquirir as Cotas no âmbito da Oferta;</w:t>
      </w:r>
    </w:p>
    <w:p w14:paraId="16198F1C" w14:textId="77777777" w:rsidR="002E5BD1" w:rsidRDefault="002E5BD1" w:rsidP="009728C3">
      <w:pPr>
        <w:pBdr>
          <w:top w:val="nil"/>
          <w:left w:val="nil"/>
          <w:bottom w:val="nil"/>
          <w:right w:val="nil"/>
          <w:between w:val="nil"/>
        </w:pBdr>
        <w:tabs>
          <w:tab w:val="left" w:pos="851"/>
        </w:tabs>
        <w:spacing w:line="320" w:lineRule="exact"/>
        <w:rPr>
          <w:rFonts w:cs="Arial"/>
          <w:szCs w:val="20"/>
        </w:rPr>
      </w:pPr>
    </w:p>
    <w:p w14:paraId="32CDA401" w14:textId="3BF6CF67" w:rsidR="002E5BD1" w:rsidRDefault="002E5BD1" w:rsidP="002E5BD1">
      <w:pPr>
        <w:pStyle w:val="PargrafodaLista"/>
        <w:numPr>
          <w:ilvl w:val="0"/>
          <w:numId w:val="52"/>
        </w:numPr>
        <w:spacing w:line="360" w:lineRule="auto"/>
        <w:ind w:left="0" w:firstLine="0"/>
        <w:jc w:val="both"/>
        <w:rPr>
          <w:rFonts w:cs="Arial"/>
          <w:szCs w:val="20"/>
        </w:rPr>
      </w:pPr>
      <w:r w:rsidRPr="002E5BD1">
        <w:rPr>
          <w:rFonts w:cs="Arial"/>
          <w:szCs w:val="20"/>
        </w:rPr>
        <w:t>observar e cumprir todo e qualquer procedimento de prevenção à lavagem de dinheiro e análise e adequação do perfil do investidor ao produto (</w:t>
      </w:r>
      <w:r w:rsidRPr="002E5BD1">
        <w:rPr>
          <w:rFonts w:cs="Arial"/>
          <w:i/>
          <w:iCs/>
          <w:szCs w:val="20"/>
        </w:rPr>
        <w:t>suitability</w:t>
      </w:r>
      <w:r w:rsidRPr="002E5BD1">
        <w:rPr>
          <w:rFonts w:cs="Arial"/>
          <w:szCs w:val="20"/>
        </w:rPr>
        <w:t>), com relação aos Investidores por ele intermediados, de acordo com as normas aplicáveis, responsabilizando-se, ainda, por realizar o cadastro de seus investidores e pelos procedimentos de "</w:t>
      </w:r>
      <w:r w:rsidRPr="002E5BD1">
        <w:rPr>
          <w:rFonts w:cs="Arial"/>
          <w:i/>
          <w:iCs/>
          <w:szCs w:val="20"/>
        </w:rPr>
        <w:t>know your client</w:t>
      </w:r>
      <w:r w:rsidRPr="002E5BD1">
        <w:rPr>
          <w:rFonts w:cs="Arial"/>
          <w:szCs w:val="20"/>
        </w:rPr>
        <w:t xml:space="preserve">", isentando o Coordenador Líder, o Fundo, </w:t>
      </w:r>
      <w:r w:rsidR="0015659F">
        <w:rPr>
          <w:rFonts w:cs="Arial"/>
          <w:szCs w:val="20"/>
        </w:rPr>
        <w:t>a</w:t>
      </w:r>
      <w:r w:rsidRPr="002E5BD1">
        <w:rPr>
          <w:rFonts w:cs="Arial"/>
          <w:szCs w:val="20"/>
        </w:rPr>
        <w:t xml:space="preserve"> Administrador</w:t>
      </w:r>
      <w:r w:rsidR="0015659F">
        <w:rPr>
          <w:rFonts w:cs="Arial"/>
          <w:szCs w:val="20"/>
        </w:rPr>
        <w:t>a</w:t>
      </w:r>
      <w:r w:rsidRPr="002E5BD1">
        <w:rPr>
          <w:rFonts w:cs="Arial"/>
          <w:szCs w:val="20"/>
        </w:rPr>
        <w:t xml:space="preserve"> e </w:t>
      </w:r>
      <w:r w:rsidR="0015659F">
        <w:rPr>
          <w:rFonts w:cs="Arial"/>
          <w:szCs w:val="20"/>
        </w:rPr>
        <w:t>o</w:t>
      </w:r>
      <w:r w:rsidRPr="002E5BD1">
        <w:rPr>
          <w:rFonts w:cs="Arial"/>
          <w:szCs w:val="20"/>
        </w:rPr>
        <w:t xml:space="preserve"> Gestor de tal responsabilidade;</w:t>
      </w:r>
    </w:p>
    <w:p w14:paraId="55F3B0C5" w14:textId="77777777" w:rsidR="002E5BD1" w:rsidRPr="002E5BD1" w:rsidRDefault="002E5BD1" w:rsidP="009728C3">
      <w:pPr>
        <w:pBdr>
          <w:top w:val="nil"/>
          <w:left w:val="nil"/>
          <w:bottom w:val="nil"/>
          <w:right w:val="nil"/>
          <w:between w:val="nil"/>
        </w:pBdr>
        <w:tabs>
          <w:tab w:val="left" w:pos="851"/>
        </w:tabs>
        <w:spacing w:line="320" w:lineRule="exact"/>
        <w:rPr>
          <w:rFonts w:cs="Arial"/>
          <w:szCs w:val="20"/>
        </w:rPr>
      </w:pPr>
    </w:p>
    <w:p w14:paraId="12F18122" w14:textId="23B9028C" w:rsidR="002E5BD1" w:rsidRPr="002E5BD1" w:rsidRDefault="002E5BD1" w:rsidP="002E5BD1">
      <w:pPr>
        <w:pStyle w:val="PargrafodaLista"/>
        <w:numPr>
          <w:ilvl w:val="0"/>
          <w:numId w:val="52"/>
        </w:numPr>
        <w:spacing w:line="360" w:lineRule="auto"/>
        <w:ind w:left="0" w:firstLine="0"/>
        <w:jc w:val="both"/>
        <w:rPr>
          <w:rFonts w:cs="Arial"/>
          <w:szCs w:val="20"/>
        </w:rPr>
      </w:pPr>
      <w:r w:rsidRPr="002E5BD1">
        <w:rPr>
          <w:rFonts w:cs="Arial"/>
          <w:szCs w:val="20"/>
        </w:rPr>
        <w:t xml:space="preserve">informar os investidores que intermediar a respeito de eventuais procedimentos operacionais próprios </w:t>
      </w:r>
      <w:r w:rsidR="00A960FD">
        <w:rPr>
          <w:rFonts w:cs="Arial"/>
          <w:szCs w:val="20"/>
        </w:rPr>
        <w:t>do Participante Especial</w:t>
      </w:r>
      <w:r w:rsidRPr="002E5BD1">
        <w:rPr>
          <w:rFonts w:cs="Arial"/>
          <w:szCs w:val="20"/>
        </w:rPr>
        <w:t>, como, por exemplo, necessidade de manutenção de recursos em conta investimento para garantia do processamento da intenção de investimento no âmbito da Oferta, isentando o Coordenador Líder de qualquer falha de comunicação nesse sentido aos Investidores intermediados pelo Coordenador Contratado;</w:t>
      </w:r>
    </w:p>
    <w:p w14:paraId="31D766B9" w14:textId="77777777" w:rsidR="0017020D" w:rsidRPr="008F59BB" w:rsidRDefault="0017020D" w:rsidP="0017020D">
      <w:pPr>
        <w:pBdr>
          <w:top w:val="nil"/>
          <w:left w:val="nil"/>
          <w:bottom w:val="nil"/>
          <w:right w:val="nil"/>
          <w:between w:val="nil"/>
        </w:pBdr>
        <w:tabs>
          <w:tab w:val="left" w:pos="851"/>
        </w:tabs>
        <w:spacing w:line="320" w:lineRule="exact"/>
        <w:rPr>
          <w:rFonts w:cs="Arial"/>
          <w:color w:val="000000"/>
          <w:szCs w:val="20"/>
        </w:rPr>
      </w:pPr>
    </w:p>
    <w:p w14:paraId="2F8C9CB4" w14:textId="77777777" w:rsidR="0017020D" w:rsidRPr="008F59BB" w:rsidRDefault="0017020D" w:rsidP="0017020D">
      <w:pPr>
        <w:numPr>
          <w:ilvl w:val="0"/>
          <w:numId w:val="52"/>
        </w:numPr>
        <w:tabs>
          <w:tab w:val="left" w:pos="851"/>
        </w:tabs>
        <w:spacing w:line="320" w:lineRule="exact"/>
        <w:ind w:left="0" w:firstLine="0"/>
        <w:jc w:val="both"/>
        <w:rPr>
          <w:rFonts w:cs="Arial"/>
          <w:szCs w:val="20"/>
        </w:rPr>
      </w:pPr>
      <w:r w:rsidRPr="008F59BB">
        <w:rPr>
          <w:rFonts w:cs="Arial"/>
          <w:szCs w:val="20"/>
        </w:rPr>
        <w:t xml:space="preserve">manter políticas e procedimentos elaborados para prevenir e detectar violações às Leis Anticorrupção e às </w:t>
      </w:r>
      <w:r>
        <w:rPr>
          <w:rFonts w:cs="Arial"/>
        </w:rPr>
        <w:t>l</w:t>
      </w:r>
      <w:r w:rsidRPr="008F59BB">
        <w:rPr>
          <w:rFonts w:cs="Arial"/>
          <w:szCs w:val="20"/>
        </w:rPr>
        <w:t xml:space="preserve">eis </w:t>
      </w:r>
      <w:r>
        <w:rPr>
          <w:rFonts w:cs="Arial"/>
        </w:rPr>
        <w:t>a</w:t>
      </w:r>
      <w:r w:rsidRPr="008F59BB">
        <w:rPr>
          <w:rFonts w:cs="Arial"/>
          <w:szCs w:val="20"/>
        </w:rPr>
        <w:t xml:space="preserve">mbientais e </w:t>
      </w:r>
      <w:r>
        <w:rPr>
          <w:rFonts w:cs="Arial"/>
        </w:rPr>
        <w:t>t</w:t>
      </w:r>
      <w:r w:rsidRPr="008F59BB">
        <w:rPr>
          <w:rFonts w:cs="Arial"/>
          <w:szCs w:val="20"/>
        </w:rPr>
        <w:t>rabalhistas.</w:t>
      </w:r>
    </w:p>
    <w:p w14:paraId="5B9864AA" w14:textId="77777777" w:rsidR="003A0A45" w:rsidRPr="004B4669" w:rsidRDefault="003A0A45" w:rsidP="004B4669">
      <w:pPr>
        <w:pStyle w:val="Body"/>
        <w:spacing w:after="0" w:line="320" w:lineRule="exact"/>
        <w:ind w:left="15" w:right="15"/>
        <w:rPr>
          <w:rFonts w:cs="Arial"/>
          <w:szCs w:val="20"/>
        </w:rPr>
      </w:pPr>
      <w:bookmarkStart w:id="18" w:name="_heading=h.2bn6wsx" w:colFirst="0" w:colLast="0"/>
      <w:bookmarkStart w:id="19" w:name="_heading=h.qsh70q" w:colFirst="0" w:colLast="0"/>
      <w:bookmarkStart w:id="20" w:name="_heading=h.3as4poj" w:colFirst="0" w:colLast="0"/>
      <w:bookmarkStart w:id="21" w:name="_heading=h.1pxezwc" w:colFirst="0" w:colLast="0"/>
      <w:bookmarkStart w:id="22" w:name="_heading=h.49x2ik5" w:colFirst="0" w:colLast="0"/>
      <w:bookmarkEnd w:id="18"/>
      <w:bookmarkEnd w:id="19"/>
      <w:bookmarkEnd w:id="20"/>
      <w:bookmarkEnd w:id="21"/>
      <w:bookmarkEnd w:id="22"/>
    </w:p>
    <w:p w14:paraId="005AAE92" w14:textId="3F387C99" w:rsidR="003A0A45" w:rsidRPr="004B4669" w:rsidRDefault="0019641F" w:rsidP="004B4669">
      <w:pPr>
        <w:pStyle w:val="Body"/>
        <w:spacing w:after="0" w:line="320" w:lineRule="exact"/>
        <w:ind w:left="15" w:right="15"/>
        <w:rPr>
          <w:rFonts w:cs="Arial"/>
          <w:szCs w:val="20"/>
        </w:rPr>
      </w:pPr>
      <w:bookmarkStart w:id="23" w:name="_Ref483588921"/>
      <w:r>
        <w:rPr>
          <w:rFonts w:cs="Arial"/>
          <w:color w:val="000000"/>
          <w:szCs w:val="20"/>
        </w:rPr>
        <w:t>O</w:t>
      </w:r>
      <w:r w:rsidRPr="004B4669">
        <w:rPr>
          <w:rFonts w:cs="Arial"/>
          <w:color w:val="000000"/>
          <w:szCs w:val="20"/>
        </w:rPr>
        <w:t xml:space="preserve"> </w:t>
      </w:r>
      <w:r w:rsidR="001C6A83" w:rsidRPr="004B4669">
        <w:rPr>
          <w:rFonts w:cs="Arial"/>
          <w:color w:val="000000"/>
          <w:szCs w:val="20"/>
        </w:rPr>
        <w:t xml:space="preserve">Participante Especial entende e concorda que, caso descumpra qualquer das obrigações previstas nesta Carta Convite ou em qualquer contrato celebrado no âmbito da Oferta, ou, ainda, qualquer das normas de conduta previstas na regulamentação aplicável à Oferta, incluindo, sem limitação, aquelas previstas na Resolução CVM nº 160 e, especificamente, na hipótese de manifestação indevida na mídia durante o período de silêncio, emissão indevida de pesquisas e relatórios públicos sobre o Fundo e/ou divulgação indevida da Oferta, a critério exclusivo do Coordenador Líder e sem prejuízo das demais medidas julgadas cabíveis pelo Coordenador Líder, </w:t>
      </w:r>
      <w:r w:rsidR="001C6A83" w:rsidRPr="004B4669">
        <w:rPr>
          <w:rFonts w:cs="Arial"/>
          <w:b/>
          <w:bCs/>
          <w:color w:val="000000"/>
          <w:szCs w:val="20"/>
        </w:rPr>
        <w:t>(i)</w:t>
      </w:r>
      <w:r w:rsidR="001C6A83" w:rsidRPr="004B4669">
        <w:rPr>
          <w:rFonts w:cs="Arial"/>
          <w:color w:val="000000"/>
          <w:szCs w:val="20"/>
        </w:rPr>
        <w:t xml:space="preserve"> deixará imediatamente de integrar o grupo de instituições participantes da Oferta, responsáveis pela colocação das Cotas, devendo cancelar todas as intenções de investimento que tenha recebido e informar imediatamente os respectivos Investidores sobre o referido cancelamento; </w:t>
      </w:r>
      <w:r w:rsidR="001C6A83" w:rsidRPr="004B4669">
        <w:rPr>
          <w:rFonts w:cs="Arial"/>
          <w:b/>
          <w:bCs/>
          <w:color w:val="000000"/>
          <w:szCs w:val="20"/>
        </w:rPr>
        <w:t>(ii)</w:t>
      </w:r>
      <w:r w:rsidR="001C6A83" w:rsidRPr="004B4669">
        <w:rPr>
          <w:rFonts w:cs="Arial"/>
          <w:color w:val="000000"/>
          <w:szCs w:val="20"/>
        </w:rPr>
        <w:t xml:space="preserve"> arcará com quaisquer custos relativos à sua exclusão como Participante Especial da Oferta, incluindo custos com publicações e honorários advocatícios, indenizações decorrentes de eventuais condenações judiciais em ações propostas por Investidores por conta do cancelamento, honorários advocatícios; e </w:t>
      </w:r>
      <w:r w:rsidR="001C6A83" w:rsidRPr="004B4669">
        <w:rPr>
          <w:rFonts w:cs="Arial"/>
          <w:b/>
          <w:bCs/>
          <w:color w:val="000000"/>
          <w:szCs w:val="20"/>
        </w:rPr>
        <w:t>(iii)</w:t>
      </w:r>
      <w:r w:rsidR="001C6A83" w:rsidRPr="004B4669">
        <w:rPr>
          <w:rFonts w:cs="Arial"/>
          <w:color w:val="000000"/>
          <w:szCs w:val="20"/>
        </w:rPr>
        <w:t xml:space="preserve"> poderá deixar, por um período de até 6 (seis) </w:t>
      </w:r>
      <w:r w:rsidR="001C6A83" w:rsidRPr="004B4669">
        <w:rPr>
          <w:rFonts w:cs="Arial"/>
          <w:color w:val="000000"/>
          <w:szCs w:val="20"/>
        </w:rPr>
        <w:lastRenderedPageBreak/>
        <w:t>meses contados da data da comunicação da violação, de atuar como instituição intermediária em ofertas públicas de distribuição de valores mobiliários sob a coordenação do Coordenador Líder</w:t>
      </w:r>
      <w:r w:rsidR="003A0A45" w:rsidRPr="004B4669">
        <w:rPr>
          <w:rFonts w:cs="Arial"/>
          <w:szCs w:val="20"/>
        </w:rPr>
        <w:t>.</w:t>
      </w:r>
    </w:p>
    <w:p w14:paraId="31E7BE3A" w14:textId="77777777" w:rsidR="003A0A45" w:rsidRPr="004B4669" w:rsidRDefault="003A0A45" w:rsidP="004B4669">
      <w:pPr>
        <w:pStyle w:val="Body"/>
        <w:spacing w:after="0" w:line="320" w:lineRule="exact"/>
        <w:ind w:left="15" w:right="15"/>
        <w:rPr>
          <w:rFonts w:cs="Arial"/>
          <w:szCs w:val="20"/>
        </w:rPr>
      </w:pPr>
    </w:p>
    <w:p w14:paraId="121B2C9F" w14:textId="08C3273A" w:rsidR="001C6A83" w:rsidRPr="004B4669" w:rsidRDefault="001C6A83" w:rsidP="004B4669">
      <w:pPr>
        <w:pBdr>
          <w:top w:val="nil"/>
          <w:left w:val="nil"/>
          <w:bottom w:val="nil"/>
          <w:right w:val="nil"/>
          <w:between w:val="nil"/>
        </w:pBdr>
        <w:tabs>
          <w:tab w:val="left" w:pos="851"/>
          <w:tab w:val="left" w:pos="1701"/>
        </w:tabs>
        <w:spacing w:line="320" w:lineRule="exact"/>
        <w:ind w:left="15" w:right="15"/>
        <w:jc w:val="both"/>
        <w:rPr>
          <w:rFonts w:cs="Arial"/>
          <w:color w:val="000000"/>
          <w:szCs w:val="20"/>
        </w:rPr>
      </w:pPr>
      <w:r w:rsidRPr="004B4669">
        <w:rPr>
          <w:rFonts w:cs="Arial"/>
          <w:color w:val="000000"/>
          <w:szCs w:val="20"/>
        </w:rPr>
        <w:t>O Coordenador Líder não será, em hipótese alguma, responsável por quaisquer prejuízos causados aos Investidores que tiverem suas intenções de investimento canceladas por força do descredenciamento d</w:t>
      </w:r>
      <w:r w:rsidR="0019641F">
        <w:rPr>
          <w:rFonts w:cs="Arial"/>
          <w:color w:val="000000"/>
          <w:szCs w:val="20"/>
        </w:rPr>
        <w:t>o</w:t>
      </w:r>
      <w:r w:rsidRPr="004B4669">
        <w:rPr>
          <w:rFonts w:cs="Arial"/>
          <w:color w:val="000000"/>
          <w:szCs w:val="20"/>
        </w:rPr>
        <w:t xml:space="preserve"> Participante Especial.</w:t>
      </w:r>
    </w:p>
    <w:p w14:paraId="378B8962" w14:textId="77777777" w:rsidR="001C6A83" w:rsidRPr="004B4669" w:rsidRDefault="001C6A83" w:rsidP="004B4669">
      <w:pPr>
        <w:pBdr>
          <w:top w:val="nil"/>
          <w:left w:val="nil"/>
          <w:bottom w:val="nil"/>
          <w:right w:val="nil"/>
          <w:between w:val="nil"/>
        </w:pBdr>
        <w:tabs>
          <w:tab w:val="left" w:pos="851"/>
          <w:tab w:val="left" w:pos="1701"/>
        </w:tabs>
        <w:spacing w:line="320" w:lineRule="exact"/>
        <w:ind w:left="15" w:right="15"/>
        <w:rPr>
          <w:rFonts w:cs="Arial"/>
          <w:color w:val="000000"/>
          <w:szCs w:val="20"/>
          <w:highlight w:val="green"/>
        </w:rPr>
      </w:pPr>
    </w:p>
    <w:p w14:paraId="7A11CE0C" w14:textId="68718B9C" w:rsidR="001C6A83" w:rsidRPr="004B4669" w:rsidRDefault="0019641F" w:rsidP="004B4669">
      <w:pPr>
        <w:pStyle w:val="Body"/>
        <w:spacing w:after="0" w:line="320" w:lineRule="exact"/>
        <w:ind w:left="15" w:right="15"/>
        <w:rPr>
          <w:rFonts w:cs="Arial"/>
          <w:szCs w:val="20"/>
        </w:rPr>
      </w:pPr>
      <w:r>
        <w:rPr>
          <w:rFonts w:cs="Arial"/>
          <w:color w:val="000000"/>
          <w:szCs w:val="20"/>
        </w:rPr>
        <w:t>O</w:t>
      </w:r>
      <w:r w:rsidRPr="004B4669">
        <w:rPr>
          <w:rFonts w:cs="Arial"/>
          <w:color w:val="000000"/>
          <w:szCs w:val="20"/>
        </w:rPr>
        <w:t xml:space="preserve"> </w:t>
      </w:r>
      <w:r w:rsidR="001C6A83" w:rsidRPr="004B4669">
        <w:rPr>
          <w:rFonts w:cs="Arial"/>
          <w:color w:val="000000"/>
          <w:szCs w:val="20"/>
        </w:rPr>
        <w:t>Participante Especial declara, neste ato, estar ciente de que os Investidores deverão, no ato de subscrição, celebrar, inclusive, o Termo de Adesão ao Regulamento, o qual contará com condição suspensiva, nos termos do Artigo 125 do Código Civil, cuja eficácia ocorrerá somente se a ordem do respectivo Investidor for devidamente acatada, bem como a Declaração de Investidor Qualificado. De tal forma, caso a ordem de investimento de subscrição não seja acatada, o respectivo Termo de Adesão ao Regulamento será resolvido de pleno direito, nos termos do Artigo 127 do Código Civil</w:t>
      </w:r>
      <w:r w:rsidR="00556106" w:rsidRPr="004B4669">
        <w:rPr>
          <w:rFonts w:cs="Arial"/>
          <w:color w:val="000000"/>
          <w:szCs w:val="20"/>
        </w:rPr>
        <w:t>.</w:t>
      </w:r>
    </w:p>
    <w:bookmarkEnd w:id="23"/>
    <w:p w14:paraId="1D17FB4E" w14:textId="77777777" w:rsidR="003A0A45" w:rsidRPr="004B4669" w:rsidRDefault="003A0A45" w:rsidP="004B4669">
      <w:pPr>
        <w:pStyle w:val="Body"/>
        <w:spacing w:after="0" w:line="320" w:lineRule="exact"/>
        <w:ind w:left="15" w:right="15"/>
        <w:rPr>
          <w:rFonts w:cs="Arial"/>
          <w:szCs w:val="20"/>
        </w:rPr>
      </w:pPr>
    </w:p>
    <w:p w14:paraId="3C10A77E" w14:textId="6D99BCDF" w:rsidR="003A0A45" w:rsidRPr="004B4669" w:rsidRDefault="003A0A45" w:rsidP="004B4669">
      <w:pPr>
        <w:pStyle w:val="Body"/>
        <w:spacing w:after="0" w:line="320" w:lineRule="exact"/>
        <w:ind w:left="15" w:right="15"/>
        <w:rPr>
          <w:rFonts w:cs="Arial"/>
          <w:szCs w:val="20"/>
        </w:rPr>
      </w:pPr>
      <w:bookmarkStart w:id="24" w:name="_Ref409455426"/>
      <w:r w:rsidRPr="004B4669">
        <w:rPr>
          <w:rFonts w:cs="Arial"/>
          <w:b/>
          <w:bCs/>
          <w:szCs w:val="20"/>
        </w:rPr>
        <w:t>AUTORIZAÇÃO</w:t>
      </w:r>
      <w:bookmarkEnd w:id="24"/>
    </w:p>
    <w:p w14:paraId="65F6638A" w14:textId="77777777" w:rsidR="003A0A45" w:rsidRPr="004B4669" w:rsidRDefault="003A0A45" w:rsidP="004B4669">
      <w:pPr>
        <w:pStyle w:val="Body"/>
        <w:spacing w:after="0" w:line="320" w:lineRule="exact"/>
        <w:ind w:left="15" w:right="15"/>
        <w:rPr>
          <w:rFonts w:cs="Arial"/>
          <w:szCs w:val="20"/>
        </w:rPr>
      </w:pPr>
    </w:p>
    <w:p w14:paraId="38558C03" w14:textId="3D9D8A2D" w:rsidR="003A0A45" w:rsidRPr="004B4669" w:rsidRDefault="003A0A45" w:rsidP="004B4669">
      <w:pPr>
        <w:pStyle w:val="Body"/>
        <w:spacing w:after="0" w:line="320" w:lineRule="exact"/>
        <w:ind w:left="15" w:right="15"/>
        <w:rPr>
          <w:rFonts w:cs="Arial"/>
          <w:szCs w:val="20"/>
        </w:rPr>
      </w:pPr>
      <w:r w:rsidRPr="004B4669">
        <w:rPr>
          <w:rFonts w:cs="Arial"/>
          <w:szCs w:val="20"/>
        </w:rPr>
        <w:t xml:space="preserve">Mediante a assinatura do campo “de acordo” desta Carta Convite, o Participante Especial </w:t>
      </w:r>
      <w:r w:rsidRPr="004B4669">
        <w:rPr>
          <w:rFonts w:cs="Arial"/>
          <w:b/>
          <w:bCs/>
          <w:szCs w:val="20"/>
        </w:rPr>
        <w:t>(i)</w:t>
      </w:r>
      <w:r w:rsidRPr="004B4669">
        <w:rPr>
          <w:rFonts w:cs="Arial"/>
          <w:szCs w:val="20"/>
        </w:rPr>
        <w:t xml:space="preserve"> concede mandato válido e eficaz, outorgando poderes de representação para que a B3, por meio de seus representantes legais, assine o Termo de Adesão em nome </w:t>
      </w:r>
      <w:r w:rsidR="0019641F">
        <w:rPr>
          <w:rFonts w:cs="Arial"/>
          <w:szCs w:val="20"/>
        </w:rPr>
        <w:t>do</w:t>
      </w:r>
      <w:r w:rsidR="0019641F" w:rsidRPr="004B4669">
        <w:rPr>
          <w:rFonts w:cs="Arial"/>
          <w:szCs w:val="20"/>
        </w:rPr>
        <w:t xml:space="preserve"> </w:t>
      </w:r>
      <w:r w:rsidRPr="004B4669">
        <w:rPr>
          <w:rFonts w:cs="Arial"/>
          <w:szCs w:val="20"/>
        </w:rPr>
        <w:t xml:space="preserve">Participante Especial; e </w:t>
      </w:r>
      <w:r w:rsidRPr="004B4669">
        <w:rPr>
          <w:rFonts w:cs="Arial"/>
          <w:b/>
          <w:bCs/>
          <w:szCs w:val="20"/>
        </w:rPr>
        <w:t>(ii)</w:t>
      </w:r>
      <w:r w:rsidRPr="004B4669">
        <w:rPr>
          <w:rFonts w:cs="Arial"/>
          <w:szCs w:val="20"/>
        </w:rPr>
        <w:t xml:space="preserve"> declara e garante ao Coordenador Líder que não produziu, divulgou ou veiculou qualquer relatório de pesquisa referente ao Fundo até a presente data.</w:t>
      </w:r>
    </w:p>
    <w:p w14:paraId="44E911A0" w14:textId="77777777" w:rsidR="003A0A45" w:rsidRPr="004B4669" w:rsidRDefault="003A0A45" w:rsidP="004B4669">
      <w:pPr>
        <w:pStyle w:val="Body"/>
        <w:spacing w:after="0" w:line="320" w:lineRule="exact"/>
        <w:ind w:left="15" w:right="15"/>
        <w:rPr>
          <w:rFonts w:cs="Arial"/>
          <w:szCs w:val="20"/>
        </w:rPr>
      </w:pPr>
    </w:p>
    <w:p w14:paraId="3C560C5B" w14:textId="5FF5A3CC" w:rsidR="003A0A45" w:rsidRPr="004B4669" w:rsidRDefault="003A0A45" w:rsidP="004B4669">
      <w:pPr>
        <w:pStyle w:val="Body"/>
        <w:spacing w:after="0" w:line="320" w:lineRule="exact"/>
        <w:ind w:left="15" w:right="15"/>
        <w:rPr>
          <w:rFonts w:cs="Arial"/>
          <w:b/>
          <w:bCs/>
          <w:szCs w:val="20"/>
        </w:rPr>
      </w:pPr>
      <w:bookmarkStart w:id="25" w:name="_DV_C88"/>
      <w:bookmarkStart w:id="26" w:name="_Ref409455487"/>
      <w:r w:rsidRPr="004B4669">
        <w:rPr>
          <w:rFonts w:cs="Arial"/>
          <w:b/>
          <w:bCs/>
          <w:szCs w:val="20"/>
        </w:rPr>
        <w:t>REGIME DE DISTRIBUIÇÃO</w:t>
      </w:r>
      <w:bookmarkEnd w:id="25"/>
    </w:p>
    <w:p w14:paraId="4C24C1BF" w14:textId="77777777" w:rsidR="003A0A45" w:rsidRPr="004B4669" w:rsidRDefault="003A0A45" w:rsidP="004B4669">
      <w:pPr>
        <w:pStyle w:val="Body"/>
        <w:spacing w:after="0" w:line="320" w:lineRule="exact"/>
        <w:ind w:left="15" w:right="15"/>
        <w:rPr>
          <w:rFonts w:cs="Arial"/>
          <w:szCs w:val="20"/>
        </w:rPr>
      </w:pPr>
    </w:p>
    <w:p w14:paraId="39298930" w14:textId="5A696771" w:rsidR="003A0A45" w:rsidRPr="004B4669" w:rsidRDefault="003A0A45" w:rsidP="004B4669">
      <w:pPr>
        <w:pStyle w:val="Body"/>
        <w:spacing w:after="0" w:line="320" w:lineRule="exact"/>
        <w:ind w:left="15" w:right="15"/>
        <w:rPr>
          <w:rFonts w:cs="Arial"/>
          <w:szCs w:val="20"/>
        </w:rPr>
      </w:pPr>
      <w:r w:rsidRPr="004B4669">
        <w:rPr>
          <w:rFonts w:cs="Arial"/>
          <w:szCs w:val="20"/>
        </w:rPr>
        <w:t>Observadas as condições previstas nesta Carta Convite, no Termo de Adesão e no Contrato de Distribuição, cada um</w:t>
      </w:r>
      <w:r w:rsidR="002F3149" w:rsidRPr="004B4669">
        <w:rPr>
          <w:rFonts w:cs="Arial"/>
          <w:szCs w:val="20"/>
        </w:rPr>
        <w:t>a</w:t>
      </w:r>
      <w:r w:rsidRPr="004B4669">
        <w:rPr>
          <w:rFonts w:cs="Arial"/>
          <w:szCs w:val="20"/>
        </w:rPr>
        <w:t xml:space="preserve"> d</w:t>
      </w:r>
      <w:r w:rsidR="002F3149" w:rsidRPr="004B4669">
        <w:rPr>
          <w:rFonts w:cs="Arial"/>
          <w:szCs w:val="20"/>
        </w:rPr>
        <w:t>a</w:t>
      </w:r>
      <w:r w:rsidRPr="004B4669">
        <w:rPr>
          <w:rFonts w:cs="Arial"/>
          <w:szCs w:val="20"/>
        </w:rPr>
        <w:t>s Participantes Especiais, neste ato, obriga-se, individualmente e sem solidariedade entre el</w:t>
      </w:r>
      <w:r w:rsidR="002F3149" w:rsidRPr="004B4669">
        <w:rPr>
          <w:rFonts w:cs="Arial"/>
          <w:szCs w:val="20"/>
        </w:rPr>
        <w:t>a</w:t>
      </w:r>
      <w:r w:rsidRPr="004B4669">
        <w:rPr>
          <w:rFonts w:cs="Arial"/>
          <w:szCs w:val="20"/>
        </w:rPr>
        <w:t xml:space="preserve">s, a participar da Oferta, realizando, em regime de melhores esforços de colocação, a distribuição das Cotas até o limite total objeto da Oferta. </w:t>
      </w:r>
    </w:p>
    <w:p w14:paraId="0980D740" w14:textId="77777777" w:rsidR="003A0A45" w:rsidRPr="004B4669" w:rsidRDefault="003A0A45" w:rsidP="004B4669">
      <w:pPr>
        <w:pStyle w:val="Body"/>
        <w:spacing w:after="0" w:line="320" w:lineRule="exact"/>
        <w:ind w:left="15" w:right="15"/>
        <w:rPr>
          <w:rFonts w:cs="Arial"/>
          <w:szCs w:val="20"/>
        </w:rPr>
      </w:pPr>
    </w:p>
    <w:p w14:paraId="2ECE5970" w14:textId="1F3078EE" w:rsidR="003A0A45" w:rsidRPr="004B4669" w:rsidRDefault="003A0A45" w:rsidP="004B4669">
      <w:pPr>
        <w:pStyle w:val="Body"/>
        <w:spacing w:after="0" w:line="320" w:lineRule="exact"/>
        <w:ind w:left="15" w:right="15"/>
        <w:rPr>
          <w:rFonts w:cs="Arial"/>
          <w:szCs w:val="20"/>
        </w:rPr>
      </w:pPr>
      <w:r w:rsidRPr="004B4669">
        <w:rPr>
          <w:rFonts w:cs="Arial"/>
          <w:szCs w:val="20"/>
        </w:rPr>
        <w:t>Cada um</w:t>
      </w:r>
      <w:r w:rsidR="002F3149" w:rsidRPr="004B4669">
        <w:rPr>
          <w:rFonts w:cs="Arial"/>
          <w:szCs w:val="20"/>
        </w:rPr>
        <w:t>a</w:t>
      </w:r>
      <w:r w:rsidRPr="004B4669">
        <w:rPr>
          <w:rFonts w:cs="Arial"/>
          <w:szCs w:val="20"/>
        </w:rPr>
        <w:t xml:space="preserve"> d</w:t>
      </w:r>
      <w:r w:rsidR="002F3149" w:rsidRPr="004B4669">
        <w:rPr>
          <w:rFonts w:cs="Arial"/>
          <w:szCs w:val="20"/>
        </w:rPr>
        <w:t>a</w:t>
      </w:r>
      <w:r w:rsidRPr="004B4669">
        <w:rPr>
          <w:rFonts w:cs="Arial"/>
          <w:szCs w:val="20"/>
        </w:rPr>
        <w:t xml:space="preserve">s Participantes Especiais efetuará a distribuição das Cotas no âmbito da Oferta </w:t>
      </w:r>
      <w:r w:rsidR="003D546F" w:rsidRPr="004B4669">
        <w:rPr>
          <w:rFonts w:cs="Arial"/>
          <w:szCs w:val="20"/>
        </w:rPr>
        <w:t>observado o Cronograma Estimativo da Oferta</w:t>
      </w:r>
      <w:r w:rsidRPr="004B4669">
        <w:rPr>
          <w:rFonts w:cs="Arial"/>
          <w:szCs w:val="20"/>
        </w:rPr>
        <w:t>, sendo certo que a B3 irá enviar ao Coordenador Líder o montante total efetivamente distribuído por cada Participante Especial.</w:t>
      </w:r>
    </w:p>
    <w:p w14:paraId="3D49F774" w14:textId="77777777" w:rsidR="003A0A45" w:rsidRPr="004B4669" w:rsidRDefault="003A0A45" w:rsidP="004B4669">
      <w:pPr>
        <w:pStyle w:val="Body"/>
        <w:spacing w:after="0" w:line="320" w:lineRule="exact"/>
        <w:ind w:left="15" w:right="15"/>
        <w:rPr>
          <w:rFonts w:cs="Arial"/>
          <w:szCs w:val="20"/>
        </w:rPr>
      </w:pPr>
    </w:p>
    <w:p w14:paraId="59A6E7D8" w14:textId="798CAEF5" w:rsidR="003A0A45" w:rsidRPr="004B4669" w:rsidRDefault="003A0A45" w:rsidP="004B4669">
      <w:pPr>
        <w:pStyle w:val="Body"/>
        <w:spacing w:after="0" w:line="320" w:lineRule="exact"/>
        <w:ind w:left="15" w:right="15"/>
        <w:rPr>
          <w:rFonts w:cs="Arial"/>
          <w:szCs w:val="20"/>
        </w:rPr>
      </w:pPr>
      <w:r w:rsidRPr="004B4669">
        <w:rPr>
          <w:rFonts w:cs="Arial"/>
          <w:szCs w:val="20"/>
        </w:rPr>
        <w:t>O pagamento das Cotas será realizado, em moeda corrente nacional, de acordo com os procedimentos previstos no Contrato de Distribuição.</w:t>
      </w:r>
    </w:p>
    <w:p w14:paraId="731926FA" w14:textId="77777777" w:rsidR="003A0A45" w:rsidRPr="004B4669" w:rsidRDefault="003A0A45" w:rsidP="004B4669">
      <w:pPr>
        <w:pStyle w:val="Body"/>
        <w:spacing w:after="0" w:line="320" w:lineRule="exact"/>
        <w:ind w:left="15" w:right="15"/>
        <w:rPr>
          <w:rFonts w:cs="Arial"/>
          <w:szCs w:val="20"/>
        </w:rPr>
      </w:pPr>
    </w:p>
    <w:p w14:paraId="26F93909" w14:textId="58020138" w:rsidR="003A0A45" w:rsidRPr="004B4669" w:rsidRDefault="003A0A45" w:rsidP="004B4669">
      <w:pPr>
        <w:pStyle w:val="Body"/>
        <w:spacing w:after="0" w:line="320" w:lineRule="exact"/>
        <w:ind w:left="15" w:right="15"/>
        <w:rPr>
          <w:rFonts w:cs="Arial"/>
          <w:b/>
          <w:bCs/>
          <w:szCs w:val="20"/>
        </w:rPr>
      </w:pPr>
      <w:bookmarkStart w:id="27" w:name="_Ref513637228"/>
      <w:bookmarkEnd w:id="26"/>
      <w:r w:rsidRPr="004B4669">
        <w:rPr>
          <w:rFonts w:cs="Arial"/>
          <w:b/>
          <w:bCs/>
          <w:szCs w:val="20"/>
        </w:rPr>
        <w:t>REMUNERAÇÃO</w:t>
      </w:r>
      <w:bookmarkEnd w:id="27"/>
    </w:p>
    <w:p w14:paraId="420DDD9E" w14:textId="77777777" w:rsidR="003A0A45" w:rsidRPr="004B4669" w:rsidRDefault="003A0A45" w:rsidP="004B4669">
      <w:pPr>
        <w:pStyle w:val="Body"/>
        <w:spacing w:after="0" w:line="320" w:lineRule="exact"/>
        <w:ind w:left="15" w:right="15"/>
        <w:rPr>
          <w:rFonts w:cs="Arial"/>
          <w:szCs w:val="20"/>
        </w:rPr>
      </w:pPr>
    </w:p>
    <w:p w14:paraId="184EF16E" w14:textId="46C5B798" w:rsidR="00C15585" w:rsidRPr="008F59BB" w:rsidRDefault="00C15585" w:rsidP="0019641F">
      <w:pPr>
        <w:pBdr>
          <w:top w:val="nil"/>
          <w:left w:val="nil"/>
          <w:bottom w:val="nil"/>
          <w:right w:val="nil"/>
          <w:between w:val="nil"/>
        </w:pBdr>
        <w:tabs>
          <w:tab w:val="left" w:pos="851"/>
        </w:tabs>
        <w:spacing w:line="320" w:lineRule="exact"/>
        <w:jc w:val="both"/>
        <w:rPr>
          <w:rFonts w:cs="Arial"/>
          <w:color w:val="000000"/>
          <w:szCs w:val="20"/>
        </w:rPr>
      </w:pPr>
      <w:r w:rsidRPr="008F59BB">
        <w:rPr>
          <w:rFonts w:cs="Arial"/>
          <w:color w:val="000000"/>
          <w:szCs w:val="20"/>
        </w:rPr>
        <w:t>A título de remuneração pelo desempenho das obrigações previstas nest</w:t>
      </w:r>
      <w:r>
        <w:rPr>
          <w:rFonts w:cs="Arial"/>
          <w:color w:val="000000"/>
          <w:szCs w:val="20"/>
        </w:rPr>
        <w:t>a Carta Convite</w:t>
      </w:r>
      <w:r w:rsidRPr="008F59BB">
        <w:rPr>
          <w:rFonts w:cs="Arial"/>
          <w:color w:val="000000"/>
          <w:szCs w:val="20"/>
        </w:rPr>
        <w:t xml:space="preserve">, </w:t>
      </w:r>
      <w:r w:rsidR="0019641F">
        <w:rPr>
          <w:rFonts w:cs="Arial"/>
          <w:color w:val="000000"/>
          <w:szCs w:val="20"/>
        </w:rPr>
        <w:t>o</w:t>
      </w:r>
      <w:r w:rsidRPr="008F59BB">
        <w:rPr>
          <w:rFonts w:cs="Arial"/>
          <w:color w:val="000000"/>
          <w:szCs w:val="20"/>
        </w:rPr>
        <w:t xml:space="preserve"> Participante Especial fará jus à uma comissão de distribuição, conforme tabela apresentada abaixo</w:t>
      </w:r>
      <w:r w:rsidRPr="008F59BB">
        <w:rPr>
          <w:rFonts w:cs="Arial"/>
          <w:szCs w:val="20"/>
        </w:rPr>
        <w:t xml:space="preserve">, calculada sobre o </w:t>
      </w:r>
      <w:bookmarkStart w:id="28" w:name="_Hlk145408713"/>
      <w:r w:rsidRPr="008F59BB">
        <w:rPr>
          <w:rFonts w:cs="Arial"/>
          <w:szCs w:val="20"/>
        </w:rPr>
        <w:t>Preço de Emissão</w:t>
      </w:r>
      <w:bookmarkEnd w:id="28"/>
      <w:r w:rsidRPr="008F59BB">
        <w:rPr>
          <w:rFonts w:cs="Arial"/>
          <w:szCs w:val="20"/>
        </w:rPr>
        <w:t xml:space="preserve"> das Cotas subscritas, integralizadas e não retratadas, distribuída</w:t>
      </w:r>
      <w:r w:rsidR="00C83853">
        <w:rPr>
          <w:rFonts w:cs="Arial"/>
          <w:szCs w:val="20"/>
        </w:rPr>
        <w:t>s</w:t>
      </w:r>
      <w:r w:rsidRPr="008F59BB">
        <w:rPr>
          <w:rFonts w:cs="Arial"/>
          <w:szCs w:val="20"/>
        </w:rPr>
        <w:t xml:space="preserve"> pelo Participante Especial, </w:t>
      </w:r>
      <w:r w:rsidRPr="008F59BB">
        <w:rPr>
          <w:rFonts w:cs="Arial"/>
          <w:color w:val="000000"/>
          <w:szCs w:val="20"/>
        </w:rPr>
        <w:t>a ser deduzida da Remuneração do Coordenador Líder (“</w:t>
      </w:r>
      <w:r w:rsidRPr="008F59BB">
        <w:rPr>
          <w:rFonts w:cs="Arial"/>
          <w:color w:val="000000"/>
          <w:szCs w:val="20"/>
          <w:u w:val="single"/>
        </w:rPr>
        <w:t xml:space="preserve">Comissão </w:t>
      </w:r>
      <w:r w:rsidR="0019641F">
        <w:rPr>
          <w:rFonts w:cs="Arial"/>
          <w:color w:val="000000"/>
          <w:szCs w:val="20"/>
          <w:u w:val="single"/>
        </w:rPr>
        <w:t xml:space="preserve">do </w:t>
      </w:r>
      <w:r w:rsidRPr="008F59BB">
        <w:rPr>
          <w:rFonts w:cs="Arial"/>
          <w:color w:val="000000"/>
          <w:szCs w:val="20"/>
          <w:u w:val="single"/>
        </w:rPr>
        <w:t>Participante Especial</w:t>
      </w:r>
      <w:r w:rsidRPr="008F59BB">
        <w:rPr>
          <w:rFonts w:cs="Arial"/>
          <w:color w:val="000000"/>
          <w:szCs w:val="20"/>
        </w:rPr>
        <w:t>”), sendo certo que a Comissão d</w:t>
      </w:r>
      <w:r w:rsidR="0019641F">
        <w:rPr>
          <w:rFonts w:cs="Arial"/>
          <w:color w:val="000000"/>
          <w:szCs w:val="20"/>
        </w:rPr>
        <w:t>o</w:t>
      </w:r>
      <w:r w:rsidRPr="008F59BB">
        <w:rPr>
          <w:rFonts w:cs="Arial"/>
          <w:color w:val="000000"/>
          <w:szCs w:val="20"/>
        </w:rPr>
        <w:t xml:space="preserve"> Participante Especial será devida exclusivamente sobre o </w:t>
      </w:r>
      <w:r w:rsidRPr="008F59BB">
        <w:rPr>
          <w:rFonts w:cs="Arial"/>
          <w:color w:val="000000"/>
          <w:szCs w:val="20"/>
        </w:rPr>
        <w:lastRenderedPageBreak/>
        <w:t>valor integralizado durante a Oferta pelos investidores que vieram a formalizar boletins de subscrição por intermédio do Participante Especial.</w:t>
      </w:r>
    </w:p>
    <w:p w14:paraId="2790D803" w14:textId="77777777" w:rsidR="00C15585" w:rsidRPr="008F59BB" w:rsidRDefault="00C15585" w:rsidP="00C15585">
      <w:pPr>
        <w:pBdr>
          <w:top w:val="nil"/>
          <w:left w:val="nil"/>
          <w:bottom w:val="nil"/>
          <w:right w:val="nil"/>
          <w:between w:val="nil"/>
        </w:pBdr>
        <w:tabs>
          <w:tab w:val="left" w:pos="851"/>
        </w:tabs>
        <w:spacing w:line="320" w:lineRule="exact"/>
        <w:rPr>
          <w:rFonts w:cs="Arial"/>
          <w:color w:val="000000"/>
          <w:szCs w:val="20"/>
        </w:rPr>
      </w:pPr>
    </w:p>
    <w:tbl>
      <w:tblPr>
        <w:tblStyle w:val="Tabelacomgrade"/>
        <w:tblW w:w="0" w:type="auto"/>
        <w:tblLook w:val="04A0" w:firstRow="1" w:lastRow="0" w:firstColumn="1" w:lastColumn="0" w:noHBand="0" w:noVBand="1"/>
      </w:tblPr>
      <w:tblGrid>
        <w:gridCol w:w="5524"/>
        <w:gridCol w:w="3536"/>
      </w:tblGrid>
      <w:tr w:rsidR="00C15585" w:rsidRPr="008F59BB" w14:paraId="7D3BB47A" w14:textId="77777777" w:rsidTr="00FE255F">
        <w:tc>
          <w:tcPr>
            <w:tcW w:w="5524" w:type="dxa"/>
          </w:tcPr>
          <w:p w14:paraId="7ABBB6C4" w14:textId="1CF7E80C" w:rsidR="00C15585" w:rsidRPr="00AB1726" w:rsidRDefault="00C15585" w:rsidP="00FE255F">
            <w:pPr>
              <w:tabs>
                <w:tab w:val="left" w:pos="851"/>
              </w:tabs>
              <w:spacing w:line="320" w:lineRule="exact"/>
              <w:jc w:val="center"/>
              <w:rPr>
                <w:rFonts w:cs="Arial"/>
                <w:color w:val="000000"/>
                <w:szCs w:val="20"/>
                <w:u w:val="single"/>
              </w:rPr>
            </w:pPr>
            <w:r w:rsidRPr="00AB1726">
              <w:rPr>
                <w:rFonts w:cs="Arial"/>
                <w:color w:val="000000"/>
                <w:szCs w:val="20"/>
                <w:u w:val="single"/>
              </w:rPr>
              <w:t>Volume Distribuído pel</w:t>
            </w:r>
            <w:r w:rsidR="003928A7" w:rsidRPr="00AB1726">
              <w:rPr>
                <w:rFonts w:cs="Arial"/>
                <w:color w:val="000000"/>
                <w:szCs w:val="20"/>
                <w:u w:val="single"/>
              </w:rPr>
              <w:t>o</w:t>
            </w:r>
            <w:r w:rsidRPr="00AB1726">
              <w:rPr>
                <w:rFonts w:cs="Arial"/>
                <w:color w:val="000000"/>
                <w:szCs w:val="20"/>
                <w:u w:val="single"/>
              </w:rPr>
              <w:t xml:space="preserve"> Participante Especial</w:t>
            </w:r>
          </w:p>
        </w:tc>
        <w:tc>
          <w:tcPr>
            <w:tcW w:w="3536" w:type="dxa"/>
          </w:tcPr>
          <w:p w14:paraId="0E5F6894" w14:textId="1669F27A" w:rsidR="00C15585" w:rsidRPr="008F59BB" w:rsidRDefault="00C15585" w:rsidP="00FE255F">
            <w:pPr>
              <w:tabs>
                <w:tab w:val="left" w:pos="851"/>
              </w:tabs>
              <w:spacing w:line="320" w:lineRule="exact"/>
              <w:jc w:val="center"/>
              <w:rPr>
                <w:rFonts w:cs="Arial"/>
                <w:color w:val="000000"/>
                <w:szCs w:val="20"/>
              </w:rPr>
            </w:pPr>
            <w:r w:rsidRPr="008F59BB">
              <w:rPr>
                <w:rFonts w:cs="Arial"/>
                <w:color w:val="000000"/>
                <w:szCs w:val="20"/>
                <w:u w:val="single"/>
              </w:rPr>
              <w:t>Comissão d</w:t>
            </w:r>
            <w:r w:rsidR="003928A7">
              <w:rPr>
                <w:rFonts w:cs="Arial"/>
                <w:color w:val="000000"/>
                <w:szCs w:val="20"/>
                <w:u w:val="single"/>
              </w:rPr>
              <w:t>o</w:t>
            </w:r>
            <w:r w:rsidRPr="008F59BB">
              <w:rPr>
                <w:rFonts w:cs="Arial"/>
                <w:color w:val="000000"/>
                <w:szCs w:val="20"/>
                <w:u w:val="single"/>
              </w:rPr>
              <w:t xml:space="preserve"> Participante Especial</w:t>
            </w:r>
          </w:p>
        </w:tc>
      </w:tr>
      <w:tr w:rsidR="00C15585" w:rsidRPr="008F59BB" w14:paraId="3960F84D" w14:textId="77777777" w:rsidTr="00FE255F">
        <w:tc>
          <w:tcPr>
            <w:tcW w:w="5524" w:type="dxa"/>
          </w:tcPr>
          <w:p w14:paraId="7687ADCB" w14:textId="77777777" w:rsidR="00C15585" w:rsidRPr="008F59BB" w:rsidRDefault="00C15585" w:rsidP="00FE255F">
            <w:pPr>
              <w:tabs>
                <w:tab w:val="left" w:pos="851"/>
              </w:tabs>
              <w:spacing w:line="320" w:lineRule="exact"/>
              <w:rPr>
                <w:rFonts w:cs="Arial"/>
                <w:color w:val="000000"/>
                <w:szCs w:val="20"/>
              </w:rPr>
            </w:pPr>
            <w:r w:rsidRPr="008F59BB">
              <w:rPr>
                <w:rFonts w:cs="Arial"/>
                <w:color w:val="000000"/>
                <w:szCs w:val="20"/>
              </w:rPr>
              <w:t xml:space="preserve">De R$150.000,00 (cento e cinquenta mil reais) até R$10.000.000,00 (dez milhões reais) </w:t>
            </w:r>
          </w:p>
        </w:tc>
        <w:tc>
          <w:tcPr>
            <w:tcW w:w="3536" w:type="dxa"/>
          </w:tcPr>
          <w:p w14:paraId="4E234027" w14:textId="77777777" w:rsidR="00C15585" w:rsidRPr="008F59BB" w:rsidRDefault="00C15585" w:rsidP="00FE255F">
            <w:pPr>
              <w:tabs>
                <w:tab w:val="left" w:pos="851"/>
              </w:tabs>
              <w:spacing w:line="320" w:lineRule="exact"/>
              <w:jc w:val="center"/>
              <w:rPr>
                <w:rFonts w:cs="Arial"/>
                <w:color w:val="000000"/>
                <w:szCs w:val="20"/>
              </w:rPr>
            </w:pPr>
            <w:r w:rsidRPr="008F59BB">
              <w:rPr>
                <w:rFonts w:cs="Arial"/>
                <w:color w:val="000000"/>
                <w:szCs w:val="20"/>
              </w:rPr>
              <w:t>1,00% (um por cento)</w:t>
            </w:r>
          </w:p>
        </w:tc>
      </w:tr>
      <w:tr w:rsidR="00C15585" w:rsidRPr="008F59BB" w14:paraId="56D3D6AC" w14:textId="77777777" w:rsidTr="00FE255F">
        <w:tc>
          <w:tcPr>
            <w:tcW w:w="5524" w:type="dxa"/>
          </w:tcPr>
          <w:p w14:paraId="58227D89" w14:textId="77777777" w:rsidR="00C15585" w:rsidRPr="008F59BB" w:rsidRDefault="00C15585" w:rsidP="00FE255F">
            <w:pPr>
              <w:tabs>
                <w:tab w:val="left" w:pos="851"/>
              </w:tabs>
              <w:spacing w:line="320" w:lineRule="exact"/>
              <w:rPr>
                <w:rFonts w:cs="Arial"/>
                <w:color w:val="000000"/>
                <w:szCs w:val="20"/>
              </w:rPr>
            </w:pPr>
            <w:r w:rsidRPr="008F59BB">
              <w:rPr>
                <w:rFonts w:cs="Arial"/>
                <w:color w:val="000000"/>
                <w:szCs w:val="20"/>
              </w:rPr>
              <w:t>De R$10.000.100,00 (dez milhões e cem reais) até R$20.000.000,00 (vinte milhões de reais)</w:t>
            </w:r>
          </w:p>
        </w:tc>
        <w:tc>
          <w:tcPr>
            <w:tcW w:w="3536" w:type="dxa"/>
          </w:tcPr>
          <w:p w14:paraId="3E36C943" w14:textId="77777777" w:rsidR="00C15585" w:rsidRPr="008F59BB" w:rsidRDefault="00C15585" w:rsidP="00FE255F">
            <w:pPr>
              <w:tabs>
                <w:tab w:val="left" w:pos="851"/>
              </w:tabs>
              <w:spacing w:line="320" w:lineRule="exact"/>
              <w:jc w:val="center"/>
              <w:rPr>
                <w:rFonts w:cs="Arial"/>
                <w:color w:val="000000"/>
                <w:szCs w:val="20"/>
              </w:rPr>
            </w:pPr>
            <w:r w:rsidRPr="008F59BB">
              <w:rPr>
                <w:rFonts w:cs="Arial"/>
                <w:color w:val="000000"/>
                <w:szCs w:val="20"/>
              </w:rPr>
              <w:t>2,00% (dois por cento)</w:t>
            </w:r>
          </w:p>
        </w:tc>
      </w:tr>
      <w:tr w:rsidR="00C15585" w:rsidRPr="008F59BB" w14:paraId="40C5576A" w14:textId="77777777" w:rsidTr="00FE255F">
        <w:tc>
          <w:tcPr>
            <w:tcW w:w="5524" w:type="dxa"/>
          </w:tcPr>
          <w:p w14:paraId="17DF5B54" w14:textId="77777777" w:rsidR="00C15585" w:rsidRPr="008F59BB" w:rsidRDefault="00C15585" w:rsidP="00FE255F">
            <w:pPr>
              <w:tabs>
                <w:tab w:val="left" w:pos="851"/>
              </w:tabs>
              <w:spacing w:line="320" w:lineRule="exact"/>
              <w:rPr>
                <w:rFonts w:cs="Arial"/>
                <w:color w:val="000000"/>
                <w:szCs w:val="20"/>
              </w:rPr>
            </w:pPr>
            <w:r w:rsidRPr="008F59BB">
              <w:rPr>
                <w:rFonts w:cs="Arial"/>
                <w:color w:val="000000"/>
                <w:szCs w:val="20"/>
              </w:rPr>
              <w:t>Acima de R$20.000.100,00 (vinte milhões e cem reais)</w:t>
            </w:r>
          </w:p>
        </w:tc>
        <w:tc>
          <w:tcPr>
            <w:tcW w:w="3536" w:type="dxa"/>
          </w:tcPr>
          <w:p w14:paraId="6EBF6CFF" w14:textId="77777777" w:rsidR="00C15585" w:rsidRPr="008F59BB" w:rsidRDefault="00C15585" w:rsidP="00FE255F">
            <w:pPr>
              <w:tabs>
                <w:tab w:val="left" w:pos="851"/>
              </w:tabs>
              <w:spacing w:line="320" w:lineRule="exact"/>
              <w:jc w:val="center"/>
              <w:rPr>
                <w:rFonts w:cs="Arial"/>
                <w:color w:val="000000"/>
                <w:szCs w:val="20"/>
              </w:rPr>
            </w:pPr>
            <w:r w:rsidRPr="008F59BB">
              <w:rPr>
                <w:rFonts w:cs="Arial"/>
                <w:color w:val="000000"/>
                <w:szCs w:val="20"/>
              </w:rPr>
              <w:t>3,00% (três por cento)</w:t>
            </w:r>
          </w:p>
        </w:tc>
      </w:tr>
    </w:tbl>
    <w:p w14:paraId="161CF3FE" w14:textId="77777777" w:rsidR="001C6A83" w:rsidRPr="004B4669" w:rsidRDefault="001C6A83" w:rsidP="004B4669">
      <w:pPr>
        <w:tabs>
          <w:tab w:val="left" w:pos="1701"/>
        </w:tabs>
        <w:autoSpaceDE w:val="0"/>
        <w:autoSpaceDN w:val="0"/>
        <w:adjustRightInd w:val="0"/>
        <w:spacing w:line="320" w:lineRule="exact"/>
        <w:ind w:left="15" w:right="15"/>
        <w:rPr>
          <w:rFonts w:cs="Arial"/>
          <w:szCs w:val="20"/>
        </w:rPr>
      </w:pPr>
      <w:bookmarkStart w:id="29" w:name="_Ref130484827"/>
    </w:p>
    <w:p w14:paraId="6FC9214D" w14:textId="77777777" w:rsidR="001C6A83" w:rsidRPr="004B4669" w:rsidRDefault="001C6A83" w:rsidP="004B4669">
      <w:pPr>
        <w:tabs>
          <w:tab w:val="left" w:pos="1701"/>
        </w:tabs>
        <w:autoSpaceDE w:val="0"/>
        <w:autoSpaceDN w:val="0"/>
        <w:adjustRightInd w:val="0"/>
        <w:spacing w:line="320" w:lineRule="exact"/>
        <w:ind w:left="15" w:right="15"/>
        <w:jc w:val="both"/>
        <w:rPr>
          <w:rFonts w:cs="Arial"/>
          <w:szCs w:val="20"/>
        </w:rPr>
      </w:pPr>
      <w:r w:rsidRPr="004B4669">
        <w:rPr>
          <w:rFonts w:cs="Arial"/>
          <w:szCs w:val="20"/>
        </w:rPr>
        <w:t xml:space="preserve">A Comissão de Distribuição (conforme definida no Contrato de Distribuição) poderá ser repassada, no todo ou em parte, à </w:t>
      </w:r>
      <w:r w:rsidRPr="004B4669">
        <w:rPr>
          <w:rFonts w:eastAsia="Calibri" w:cs="Arial"/>
          <w:szCs w:val="20"/>
        </w:rPr>
        <w:t>Participante Especial</w:t>
      </w:r>
      <w:r w:rsidRPr="004B4669">
        <w:rPr>
          <w:rFonts w:cs="Arial"/>
          <w:szCs w:val="20"/>
        </w:rPr>
        <w:t xml:space="preserve">. Neste caso, o Coordenador Líder poderá instruir o Fundo para que este pague diretamente à </w:t>
      </w:r>
      <w:r w:rsidRPr="004B4669">
        <w:rPr>
          <w:rFonts w:eastAsia="Calibri" w:cs="Arial"/>
          <w:szCs w:val="20"/>
        </w:rPr>
        <w:t>Participante Especial</w:t>
      </w:r>
      <w:r w:rsidRPr="004B4669">
        <w:rPr>
          <w:rFonts w:cs="Arial"/>
          <w:szCs w:val="20"/>
        </w:rPr>
        <w:t>, deduzindo os montantes dos valores devidos ao Coordenador Líder. Não haverá nenhum incremento nos custos para o Fundo, já que toda e qualquer remuneração dos canais de distribuição será descontada integralmente da Remuneração paga ao Coordenador Líder.</w:t>
      </w:r>
      <w:bookmarkEnd w:id="29"/>
    </w:p>
    <w:p w14:paraId="120F727F" w14:textId="77777777" w:rsidR="001C6A83" w:rsidRPr="004B4669" w:rsidRDefault="001C6A83" w:rsidP="004B4669">
      <w:pPr>
        <w:spacing w:line="320" w:lineRule="exact"/>
        <w:ind w:left="15" w:right="15"/>
        <w:rPr>
          <w:rFonts w:cs="Arial"/>
          <w:szCs w:val="20"/>
        </w:rPr>
      </w:pPr>
    </w:p>
    <w:p w14:paraId="75A83EC9" w14:textId="77777777" w:rsidR="001C6A83" w:rsidRPr="004B4669" w:rsidRDefault="001C6A83" w:rsidP="004B4669">
      <w:pPr>
        <w:pStyle w:val="Corpo"/>
        <w:tabs>
          <w:tab w:val="left" w:pos="851"/>
        </w:tabs>
        <w:spacing w:line="320" w:lineRule="exact"/>
        <w:ind w:left="15" w:right="15"/>
        <w:rPr>
          <w:rFonts w:ascii="Arial" w:hAnsi="Arial" w:cs="Arial"/>
          <w:color w:val="auto"/>
          <w:sz w:val="20"/>
          <w:szCs w:val="20"/>
        </w:rPr>
      </w:pPr>
      <w:r w:rsidRPr="004B4669">
        <w:rPr>
          <w:rFonts w:ascii="Arial" w:hAnsi="Arial" w:cs="Arial"/>
          <w:color w:val="auto"/>
          <w:sz w:val="20"/>
          <w:szCs w:val="20"/>
        </w:rPr>
        <w:t xml:space="preserve">A Remuneração do Coordenador Líder será paga à vista, em moeda corrente nacional, </w:t>
      </w:r>
      <w:r w:rsidRPr="004B4669">
        <w:rPr>
          <w:rFonts w:ascii="Arial" w:hAnsi="Arial" w:cs="Arial"/>
          <w:b/>
          <w:bCs/>
          <w:color w:val="auto"/>
          <w:sz w:val="20"/>
          <w:szCs w:val="20"/>
        </w:rPr>
        <w:t>(i)</w:t>
      </w:r>
      <w:r w:rsidRPr="004B4669">
        <w:rPr>
          <w:rFonts w:ascii="Arial" w:hAnsi="Arial" w:cs="Arial"/>
          <w:color w:val="auto"/>
          <w:sz w:val="20"/>
          <w:szCs w:val="20"/>
        </w:rPr>
        <w:t xml:space="preserve"> preferencialmente, por meio da B3, no prazo de 1 (um) Dia Útil contado da Data de Liquidação, ou </w:t>
      </w:r>
      <w:r w:rsidRPr="004B4669">
        <w:rPr>
          <w:rFonts w:ascii="Arial" w:hAnsi="Arial" w:cs="Arial"/>
          <w:b/>
          <w:bCs/>
          <w:color w:val="auto"/>
          <w:sz w:val="20"/>
          <w:szCs w:val="20"/>
        </w:rPr>
        <w:t>(ii)</w:t>
      </w:r>
      <w:r w:rsidRPr="004B4669">
        <w:rPr>
          <w:rFonts w:ascii="Arial" w:hAnsi="Arial" w:cs="Arial"/>
          <w:color w:val="auto"/>
          <w:sz w:val="20"/>
          <w:szCs w:val="20"/>
        </w:rPr>
        <w:t xml:space="preserve"> caso, por qualquer razão, não seja possível o pagamento da Remuneração devida ao Coordenador Líder por meio da B3, os valores serão pagos diretamente pelo Fundo no prazo de 5 (cinco) Dias Úteis contados da Data de Liquidação. </w:t>
      </w:r>
    </w:p>
    <w:p w14:paraId="527D9E41" w14:textId="77777777" w:rsidR="001C6A83" w:rsidRPr="004B4669" w:rsidRDefault="001C6A83" w:rsidP="004B4669">
      <w:pPr>
        <w:pStyle w:val="Corpo"/>
        <w:spacing w:line="320" w:lineRule="exact"/>
        <w:ind w:left="15" w:right="15"/>
        <w:rPr>
          <w:rFonts w:ascii="Arial" w:hAnsi="Arial" w:cs="Arial"/>
          <w:color w:val="auto"/>
          <w:sz w:val="20"/>
          <w:szCs w:val="20"/>
        </w:rPr>
      </w:pPr>
    </w:p>
    <w:p w14:paraId="382CF98F" w14:textId="3B992A0D" w:rsidR="001C6A83" w:rsidRPr="004B4669" w:rsidRDefault="001C6A83" w:rsidP="004B4669">
      <w:pPr>
        <w:tabs>
          <w:tab w:val="left" w:pos="1701"/>
        </w:tabs>
        <w:autoSpaceDE w:val="0"/>
        <w:autoSpaceDN w:val="0"/>
        <w:adjustRightInd w:val="0"/>
        <w:spacing w:line="320" w:lineRule="exact"/>
        <w:ind w:left="15" w:right="15"/>
        <w:jc w:val="both"/>
        <w:rPr>
          <w:rFonts w:cs="Arial"/>
          <w:szCs w:val="20"/>
        </w:rPr>
      </w:pPr>
      <w:r w:rsidRPr="004B4669">
        <w:rPr>
          <w:rFonts w:cs="Arial"/>
          <w:szCs w:val="20"/>
        </w:rPr>
        <w:t>A remuneração d</w:t>
      </w:r>
      <w:r w:rsidR="0019641F">
        <w:rPr>
          <w:rFonts w:cs="Arial"/>
          <w:szCs w:val="20"/>
        </w:rPr>
        <w:t>o</w:t>
      </w:r>
      <w:r w:rsidRPr="004B4669">
        <w:rPr>
          <w:rFonts w:cs="Arial"/>
          <w:szCs w:val="20"/>
        </w:rPr>
        <w:t xml:space="preserve"> </w:t>
      </w:r>
      <w:r w:rsidRPr="004B4669">
        <w:rPr>
          <w:rFonts w:eastAsia="Calibri" w:cs="Arial"/>
          <w:szCs w:val="20"/>
        </w:rPr>
        <w:t>Participante Especial</w:t>
      </w:r>
      <w:r w:rsidRPr="004B4669">
        <w:rPr>
          <w:rFonts w:cs="Arial"/>
          <w:szCs w:val="20"/>
        </w:rPr>
        <w:t xml:space="preserve"> será deduzida da Comissão de Distribuição do Coordenador Líder e será paga diretamente pelo Coordenador Líder, preferencialmente por meio da B3, em conta corrente de titularidade d</w:t>
      </w:r>
      <w:r w:rsidR="0019641F">
        <w:rPr>
          <w:rFonts w:cs="Arial"/>
          <w:szCs w:val="20"/>
        </w:rPr>
        <w:t>o</w:t>
      </w:r>
      <w:r w:rsidRPr="004B4669">
        <w:rPr>
          <w:rFonts w:cs="Arial"/>
          <w:szCs w:val="20"/>
        </w:rPr>
        <w:t xml:space="preserve"> Participante Especial.</w:t>
      </w:r>
    </w:p>
    <w:p w14:paraId="306EA38A" w14:textId="77777777" w:rsidR="001C6A83" w:rsidRPr="004B4669" w:rsidRDefault="001C6A83" w:rsidP="004B4669">
      <w:pPr>
        <w:pStyle w:val="Corpo"/>
        <w:spacing w:line="320" w:lineRule="exact"/>
        <w:ind w:left="15" w:right="15"/>
        <w:rPr>
          <w:rFonts w:ascii="Arial" w:hAnsi="Arial" w:cs="Arial"/>
          <w:color w:val="auto"/>
          <w:sz w:val="20"/>
          <w:szCs w:val="20"/>
        </w:rPr>
      </w:pPr>
    </w:p>
    <w:p w14:paraId="1F84AEA4" w14:textId="072E567C" w:rsidR="001C6A83" w:rsidRPr="004B4669" w:rsidRDefault="001C6A83" w:rsidP="004B4669">
      <w:pPr>
        <w:pStyle w:val="Corpo"/>
        <w:tabs>
          <w:tab w:val="left" w:pos="851"/>
        </w:tabs>
        <w:spacing w:line="320" w:lineRule="exact"/>
        <w:ind w:left="15" w:right="15"/>
        <w:rPr>
          <w:rFonts w:ascii="Arial" w:hAnsi="Arial" w:cs="Arial"/>
          <w:color w:val="auto"/>
          <w:sz w:val="20"/>
          <w:szCs w:val="20"/>
        </w:rPr>
      </w:pPr>
      <w:r w:rsidRPr="004B4669">
        <w:rPr>
          <w:rFonts w:ascii="Arial" w:hAnsi="Arial" w:cs="Arial"/>
          <w:color w:val="auto"/>
          <w:sz w:val="20"/>
          <w:szCs w:val="20"/>
        </w:rPr>
        <w:t xml:space="preserve">Não </w:t>
      </w:r>
      <w:r w:rsidRPr="004B4669">
        <w:rPr>
          <w:rFonts w:ascii="Arial" w:hAnsi="Arial" w:cs="Arial"/>
          <w:sz w:val="20"/>
          <w:szCs w:val="20"/>
        </w:rPr>
        <w:t>serão</w:t>
      </w:r>
      <w:r w:rsidRPr="004B4669">
        <w:rPr>
          <w:rFonts w:ascii="Arial" w:hAnsi="Arial" w:cs="Arial"/>
          <w:color w:val="auto"/>
          <w:sz w:val="20"/>
          <w:szCs w:val="20"/>
        </w:rPr>
        <w:t xml:space="preserve"> devidos à Participante Especial, direta ou indiretamente, por força ou em decorrência </w:t>
      </w:r>
      <w:r w:rsidR="002F3149" w:rsidRPr="004B4669">
        <w:rPr>
          <w:rFonts w:ascii="Arial" w:hAnsi="Arial" w:cs="Arial"/>
          <w:color w:val="auto"/>
          <w:sz w:val="20"/>
          <w:szCs w:val="20"/>
        </w:rPr>
        <w:t>desta</w:t>
      </w:r>
      <w:r w:rsidR="002F3149" w:rsidRPr="004B4669">
        <w:rPr>
          <w:rFonts w:ascii="Arial" w:hAnsi="Arial" w:cs="Arial"/>
          <w:sz w:val="20"/>
          <w:szCs w:val="20"/>
        </w:rPr>
        <w:t xml:space="preserve"> Carta Convite</w:t>
      </w:r>
      <w:r w:rsidRPr="004B4669">
        <w:rPr>
          <w:rFonts w:ascii="Arial" w:hAnsi="Arial" w:cs="Arial"/>
          <w:color w:val="auto"/>
          <w:sz w:val="20"/>
          <w:szCs w:val="20"/>
        </w:rPr>
        <w:t xml:space="preserve"> qualquer tipo de remuneração que não esteja expressamente prevista </w:t>
      </w:r>
      <w:r w:rsidR="002F3149" w:rsidRPr="004B4669">
        <w:rPr>
          <w:rFonts w:ascii="Arial" w:hAnsi="Arial" w:cs="Arial"/>
          <w:color w:val="auto"/>
          <w:sz w:val="20"/>
          <w:szCs w:val="20"/>
        </w:rPr>
        <w:t>nesta</w:t>
      </w:r>
      <w:r w:rsidR="002F3149" w:rsidRPr="004B4669">
        <w:rPr>
          <w:rFonts w:ascii="Arial" w:hAnsi="Arial" w:cs="Arial"/>
          <w:sz w:val="20"/>
          <w:szCs w:val="20"/>
        </w:rPr>
        <w:t xml:space="preserve"> Carta Convite</w:t>
      </w:r>
      <w:r w:rsidRPr="004B4669">
        <w:rPr>
          <w:rFonts w:ascii="Arial" w:hAnsi="Arial" w:cs="Arial"/>
          <w:color w:val="auto"/>
          <w:sz w:val="20"/>
          <w:szCs w:val="20"/>
        </w:rPr>
        <w:t>.</w:t>
      </w:r>
    </w:p>
    <w:p w14:paraId="402C8452" w14:textId="77777777" w:rsidR="001C6A83" w:rsidRPr="004B4669" w:rsidRDefault="001C6A83" w:rsidP="004B4669">
      <w:pPr>
        <w:pStyle w:val="Corpo"/>
        <w:tabs>
          <w:tab w:val="left" w:pos="851"/>
        </w:tabs>
        <w:spacing w:line="320" w:lineRule="exact"/>
        <w:ind w:left="15" w:right="15"/>
        <w:rPr>
          <w:rFonts w:ascii="Arial" w:hAnsi="Arial" w:cs="Arial"/>
          <w:color w:val="auto"/>
          <w:sz w:val="20"/>
          <w:szCs w:val="20"/>
        </w:rPr>
      </w:pPr>
    </w:p>
    <w:p w14:paraId="273684E3" w14:textId="3612D4E4" w:rsidR="001C6A83" w:rsidRPr="004B4669" w:rsidRDefault="001C6A83" w:rsidP="004B4669">
      <w:pPr>
        <w:pStyle w:val="Body"/>
        <w:spacing w:after="0" w:line="320" w:lineRule="exact"/>
        <w:ind w:left="15" w:right="15"/>
        <w:rPr>
          <w:rFonts w:cs="Arial"/>
          <w:szCs w:val="20"/>
        </w:rPr>
      </w:pPr>
      <w:r w:rsidRPr="004B4669">
        <w:rPr>
          <w:rFonts w:cs="Arial"/>
          <w:szCs w:val="20"/>
        </w:rPr>
        <w:t>A Comissão d</w:t>
      </w:r>
      <w:r w:rsidR="0019641F">
        <w:rPr>
          <w:rFonts w:cs="Arial"/>
          <w:szCs w:val="20"/>
        </w:rPr>
        <w:t>o</w:t>
      </w:r>
      <w:r w:rsidRPr="004B4669">
        <w:rPr>
          <w:rFonts w:cs="Arial"/>
          <w:szCs w:val="20"/>
        </w:rPr>
        <w:t xml:space="preserve"> Participante Especial será líquida de qualquer retenção, dedução e/ou antecipação de quaisquer impostos, taxas, contribuições e encargos que venham a incidir definitivamente sobre o recebimento de tais valores, notadamente, mas não limitado, das contribuições ao PIS/PASEP e da COFINS, assim como do ISS, com exceção para Imposto sobre a Renda (IR) e Contribuição Social Sobre o Lucro Líquido (CSLL) (“</w:t>
      </w:r>
      <w:r w:rsidRPr="004B4669">
        <w:rPr>
          <w:rFonts w:cs="Arial"/>
          <w:szCs w:val="20"/>
          <w:u w:val="single"/>
        </w:rPr>
        <w:t>Tributos</w:t>
      </w:r>
      <w:r w:rsidRPr="004B4669">
        <w:rPr>
          <w:rFonts w:cs="Arial"/>
          <w:szCs w:val="20"/>
        </w:rPr>
        <w:t>”). Dessa forma, todos os pagamentos relativos à Comissão d</w:t>
      </w:r>
      <w:r w:rsidR="0019641F">
        <w:rPr>
          <w:rFonts w:cs="Arial"/>
          <w:szCs w:val="20"/>
        </w:rPr>
        <w:t>o</w:t>
      </w:r>
      <w:r w:rsidRPr="004B4669">
        <w:rPr>
          <w:rFonts w:cs="Arial"/>
          <w:szCs w:val="20"/>
        </w:rPr>
        <w:t xml:space="preserve"> Participante Especial serão acrescidos dos Tributos, de forma que a Participação Especial receba a remuneração como se tais Tributos não fossem incidentes (</w:t>
      </w:r>
      <w:r w:rsidRPr="004B4669">
        <w:rPr>
          <w:rFonts w:cs="Arial"/>
          <w:i/>
          <w:iCs/>
          <w:szCs w:val="20"/>
        </w:rPr>
        <w:t>gross-up</w:t>
      </w:r>
      <w:r w:rsidRPr="004B4669">
        <w:rPr>
          <w:rFonts w:cs="Arial"/>
          <w:szCs w:val="20"/>
        </w:rPr>
        <w:t>).</w:t>
      </w:r>
    </w:p>
    <w:p w14:paraId="51413F49" w14:textId="77777777" w:rsidR="003A0A45" w:rsidRPr="004B4669" w:rsidRDefault="003A0A45" w:rsidP="004B4669">
      <w:pPr>
        <w:pStyle w:val="Body"/>
        <w:spacing w:after="0" w:line="320" w:lineRule="exact"/>
        <w:ind w:left="15" w:right="15"/>
        <w:rPr>
          <w:rFonts w:cs="Arial"/>
          <w:szCs w:val="20"/>
        </w:rPr>
      </w:pPr>
    </w:p>
    <w:p w14:paraId="4F25BAFF" w14:textId="77777777" w:rsidR="003A0A45" w:rsidRPr="004B4669" w:rsidRDefault="003A0A45" w:rsidP="004B4669">
      <w:pPr>
        <w:pStyle w:val="Body"/>
        <w:spacing w:after="0" w:line="320" w:lineRule="exact"/>
        <w:ind w:left="15" w:right="15"/>
        <w:rPr>
          <w:rFonts w:cs="Arial"/>
          <w:b/>
          <w:bCs/>
          <w:szCs w:val="20"/>
        </w:rPr>
      </w:pPr>
      <w:r w:rsidRPr="004B4669">
        <w:rPr>
          <w:rFonts w:cs="Arial"/>
          <w:b/>
          <w:bCs/>
          <w:szCs w:val="20"/>
        </w:rPr>
        <w:t>INDENIZAÇÃO</w:t>
      </w:r>
    </w:p>
    <w:p w14:paraId="75839C8E" w14:textId="77777777" w:rsidR="003A0A45" w:rsidRPr="004B4669" w:rsidRDefault="003A0A45" w:rsidP="004B4669">
      <w:pPr>
        <w:pStyle w:val="Body"/>
        <w:spacing w:after="0" w:line="320" w:lineRule="exact"/>
        <w:ind w:left="15" w:right="15"/>
        <w:rPr>
          <w:rFonts w:cs="Arial"/>
          <w:szCs w:val="20"/>
        </w:rPr>
      </w:pPr>
      <w:bookmarkStart w:id="30" w:name="_Ref362597236"/>
      <w:bookmarkStart w:id="31" w:name="_Ref428459757"/>
    </w:p>
    <w:p w14:paraId="05D22940" w14:textId="15AE8437" w:rsidR="00B938C2" w:rsidRPr="004B4669" w:rsidRDefault="00B938C2" w:rsidP="004B4669">
      <w:pPr>
        <w:pStyle w:val="Body"/>
        <w:spacing w:after="0" w:line="320" w:lineRule="exact"/>
        <w:ind w:left="15" w:right="15"/>
        <w:rPr>
          <w:rFonts w:cs="Arial"/>
          <w:szCs w:val="20"/>
        </w:rPr>
      </w:pPr>
      <w:r w:rsidRPr="004B4669">
        <w:rPr>
          <w:rFonts w:cs="Arial"/>
          <w:szCs w:val="20"/>
        </w:rPr>
        <w:t xml:space="preserve">Em nenhuma circunstância o Coordenador Líder ou quaisquer de suas controladas, coligadas, controladas e afiliadas e os seus respectivos administradores, empregados, agentes e/ou prepostos </w:t>
      </w:r>
      <w:r w:rsidRPr="004B4669">
        <w:rPr>
          <w:rFonts w:cs="Arial"/>
          <w:szCs w:val="20"/>
        </w:rPr>
        <w:lastRenderedPageBreak/>
        <w:t>(“</w:t>
      </w:r>
      <w:r w:rsidRPr="004B4669">
        <w:rPr>
          <w:rFonts w:cs="Arial"/>
          <w:szCs w:val="20"/>
          <w:u w:val="single"/>
        </w:rPr>
        <w:t>Partes Indenizáveis</w:t>
      </w:r>
      <w:r w:rsidRPr="004B4669">
        <w:rPr>
          <w:rFonts w:cs="Arial"/>
          <w:szCs w:val="20"/>
        </w:rPr>
        <w:t xml:space="preserve">”), serão responsáveis por indenizar </w:t>
      </w:r>
      <w:r w:rsidR="0019641F">
        <w:rPr>
          <w:rFonts w:cs="Arial"/>
          <w:szCs w:val="20"/>
        </w:rPr>
        <w:t>o</w:t>
      </w:r>
      <w:r w:rsidRPr="004B4669">
        <w:rPr>
          <w:rFonts w:cs="Arial"/>
          <w:szCs w:val="20"/>
        </w:rPr>
        <w:t xml:space="preserve"> Participante Especial, suas controladas, coligadas, controladas e afiliadas ou quaisquer contratados ou executivos desta ou terceiros direta ou indiretamente envolvidos com os serviços a serem prestados, exceto na hipótese comprovada de culpa ou dolo, do Coordenador Líder ou de quaisquer das Partes Indenizáveis, conforme decisão judicial transitada em julgado. Tal indenização fica limitada aos danos diretos comprovados, efetivamente causados pelo Coordenador Líder ou pelas Partes Indenizáveis</w:t>
      </w:r>
      <w:r w:rsidR="00A960FD">
        <w:rPr>
          <w:rFonts w:cs="Arial"/>
          <w:szCs w:val="20"/>
        </w:rPr>
        <w:t xml:space="preserve"> </w:t>
      </w:r>
      <w:r w:rsidR="00A960FD" w:rsidRPr="004B4669">
        <w:rPr>
          <w:rFonts w:cs="Arial"/>
          <w:szCs w:val="20"/>
        </w:rPr>
        <w:t>e limitada ao montante da remuneração auferida</w:t>
      </w:r>
      <w:r w:rsidR="00A960FD">
        <w:rPr>
          <w:rFonts w:cs="Arial"/>
          <w:szCs w:val="20"/>
        </w:rPr>
        <w:t xml:space="preserve"> pelo Coordenador Líder</w:t>
      </w:r>
      <w:r w:rsidR="003A0A45" w:rsidRPr="004B4669">
        <w:rPr>
          <w:rFonts w:cs="Arial"/>
          <w:szCs w:val="20"/>
        </w:rPr>
        <w:t>.</w:t>
      </w:r>
      <w:bookmarkEnd w:id="30"/>
    </w:p>
    <w:p w14:paraId="0FC1A40F" w14:textId="77777777" w:rsidR="00B938C2" w:rsidRPr="004B4669" w:rsidRDefault="00B938C2" w:rsidP="004B4669">
      <w:pPr>
        <w:pStyle w:val="Body"/>
        <w:spacing w:after="0" w:line="320" w:lineRule="exact"/>
        <w:ind w:left="15" w:right="15"/>
        <w:rPr>
          <w:rFonts w:cs="Arial"/>
          <w:szCs w:val="20"/>
        </w:rPr>
      </w:pPr>
    </w:p>
    <w:p w14:paraId="70119676" w14:textId="137C437A" w:rsidR="00B938C2" w:rsidRPr="004B4669" w:rsidRDefault="0019641F" w:rsidP="004B4669">
      <w:pPr>
        <w:pStyle w:val="Body"/>
        <w:spacing w:after="0" w:line="320" w:lineRule="exact"/>
        <w:ind w:left="15" w:right="15"/>
        <w:rPr>
          <w:rFonts w:cs="Arial"/>
          <w:szCs w:val="20"/>
        </w:rPr>
      </w:pPr>
      <w:r>
        <w:rPr>
          <w:rFonts w:cs="Arial"/>
          <w:szCs w:val="20"/>
        </w:rPr>
        <w:t>O</w:t>
      </w:r>
      <w:r w:rsidR="00A960FD" w:rsidRPr="004B4669">
        <w:rPr>
          <w:rFonts w:cs="Arial"/>
          <w:szCs w:val="20"/>
        </w:rPr>
        <w:t xml:space="preserve"> Participante Especial obriga-se, de forma irrevogável e irretratável, a indenizar o Coordenador Líder e as Partes Indenizáveis, integralmente, por dano, obrigações, despesas ou perda que venham a sofrer em decorrência de ato ou fato ocasionados por dolo ou culpa d</w:t>
      </w:r>
      <w:r w:rsidR="00A960FD">
        <w:rPr>
          <w:rFonts w:cs="Arial"/>
          <w:szCs w:val="20"/>
        </w:rPr>
        <w:t>o</w:t>
      </w:r>
      <w:r w:rsidR="00A960FD" w:rsidRPr="004B4669">
        <w:rPr>
          <w:rFonts w:cs="Arial"/>
          <w:szCs w:val="20"/>
        </w:rPr>
        <w:t xml:space="preserve"> Participante Especial e/ou relacionado com o Termo de Adesão e seu objeto, exceto se o Coordenador Líder ou quaisquer das Partes Indenizáveis houver comprovadamente contribuído, direta ou indiretamente, para a causa do dano, </w:t>
      </w:r>
      <w:r w:rsidR="00A960FD">
        <w:rPr>
          <w:rFonts w:cs="Arial"/>
          <w:szCs w:val="20"/>
        </w:rPr>
        <w:t xml:space="preserve">conforme determinado em </w:t>
      </w:r>
      <w:r w:rsidR="00A960FD" w:rsidRPr="004B4669">
        <w:rPr>
          <w:rFonts w:cs="Arial"/>
          <w:szCs w:val="20"/>
        </w:rPr>
        <w:t>decisão judicial transitada em julgado</w:t>
      </w:r>
      <w:r w:rsidR="00A960FD">
        <w:rPr>
          <w:rFonts w:cs="Arial"/>
          <w:szCs w:val="20"/>
        </w:rPr>
        <w:t xml:space="preserve">, </w:t>
      </w:r>
      <w:r w:rsidR="00A960FD" w:rsidRPr="004B4669">
        <w:rPr>
          <w:rFonts w:cs="Arial"/>
          <w:szCs w:val="20"/>
        </w:rPr>
        <w:t>sendo a responsabilidade</w:t>
      </w:r>
      <w:r w:rsidR="00A960FD">
        <w:rPr>
          <w:rFonts w:cs="Arial"/>
          <w:szCs w:val="20"/>
        </w:rPr>
        <w:t xml:space="preserve"> do </w:t>
      </w:r>
      <w:r w:rsidR="00A960FD" w:rsidRPr="004B4669">
        <w:rPr>
          <w:rFonts w:cs="Arial"/>
          <w:szCs w:val="20"/>
        </w:rPr>
        <w:t xml:space="preserve">Coordenador Líder ou quaisquer das Partes Indenizáveis restrita aos danos diretos e limitada ao montante da remuneração auferida pelo </w:t>
      </w:r>
      <w:r w:rsidR="00A960FD">
        <w:rPr>
          <w:rFonts w:cs="Arial"/>
          <w:szCs w:val="20"/>
        </w:rPr>
        <w:t>Coordenador Líder</w:t>
      </w:r>
      <w:r w:rsidR="00A960FD" w:rsidRPr="004B4669">
        <w:rPr>
          <w:rFonts w:cs="Arial"/>
          <w:szCs w:val="20"/>
        </w:rPr>
        <w:t>, recebida até o trânsito em julgado da ação judicial</w:t>
      </w:r>
      <w:r w:rsidR="00B938C2" w:rsidRPr="004B4669">
        <w:rPr>
          <w:rFonts w:cs="Arial"/>
          <w:szCs w:val="20"/>
        </w:rPr>
        <w:t>.</w:t>
      </w:r>
    </w:p>
    <w:p w14:paraId="679C1332" w14:textId="77777777" w:rsidR="00B938C2" w:rsidRPr="004B4669" w:rsidRDefault="00B938C2" w:rsidP="004B4669">
      <w:pPr>
        <w:pStyle w:val="Body"/>
        <w:spacing w:after="0" w:line="320" w:lineRule="exact"/>
        <w:ind w:left="15" w:right="15"/>
        <w:rPr>
          <w:rFonts w:cs="Arial"/>
          <w:szCs w:val="20"/>
        </w:rPr>
      </w:pPr>
    </w:p>
    <w:p w14:paraId="374492A4" w14:textId="6AE26E2C" w:rsidR="00B938C2" w:rsidRPr="004B4669" w:rsidRDefault="0019641F" w:rsidP="004B4669">
      <w:pPr>
        <w:pStyle w:val="Body"/>
        <w:spacing w:after="0" w:line="320" w:lineRule="exact"/>
        <w:ind w:left="15" w:right="15"/>
        <w:rPr>
          <w:rFonts w:cs="Arial"/>
          <w:szCs w:val="20"/>
        </w:rPr>
      </w:pPr>
      <w:r>
        <w:rPr>
          <w:rFonts w:cs="Arial"/>
          <w:szCs w:val="20"/>
        </w:rPr>
        <w:t>O</w:t>
      </w:r>
      <w:r w:rsidR="00A960FD" w:rsidRPr="004B4669">
        <w:rPr>
          <w:rFonts w:cs="Arial"/>
          <w:szCs w:val="20"/>
        </w:rPr>
        <w:t xml:space="preserve"> Participante Especial obriga-se, ainda, a isentar de responsabilidade e a indenizar </w:t>
      </w:r>
      <w:r w:rsidR="00A960FD">
        <w:rPr>
          <w:rFonts w:cs="Arial"/>
          <w:szCs w:val="20"/>
        </w:rPr>
        <w:t>integralmente Coordenador Líder e</w:t>
      </w:r>
      <w:r w:rsidR="00A960FD" w:rsidRPr="004B4669">
        <w:rPr>
          <w:rFonts w:cs="Arial"/>
          <w:szCs w:val="20"/>
        </w:rPr>
        <w:t xml:space="preserve"> as Partes Indenizáveis por qualquer prejuízo incorrido pelas Partes Indenizáveis desde que efetivamente comprovado, causado em decorrência, inveracidade das declarações e garantias feitas pel</w:t>
      </w:r>
      <w:r>
        <w:rPr>
          <w:rFonts w:cs="Arial"/>
          <w:szCs w:val="20"/>
        </w:rPr>
        <w:t>o</w:t>
      </w:r>
      <w:r w:rsidR="00A960FD" w:rsidRPr="004B4669">
        <w:rPr>
          <w:rFonts w:cs="Arial"/>
          <w:szCs w:val="20"/>
        </w:rPr>
        <w:t xml:space="preserve"> Participante Especial neste instrumento, ou diretamente ao Coordenador Líder, ou pela inveracidade, omissão ou inconsistência das informações prestadas no Termo de Adesão e no Prospecto, ou diretamente ao Coordenador Líder, exceto se o Coordenador Líder ou quaisquer das Partes Indenizáveis houver comprovadamente contribuído, direta ou indiretamente, para a causa do dano</w:t>
      </w:r>
      <w:r w:rsidR="00B938C2" w:rsidRPr="004B4669">
        <w:rPr>
          <w:rFonts w:cs="Arial"/>
          <w:color w:val="000000"/>
          <w:szCs w:val="20"/>
        </w:rPr>
        <w:t xml:space="preserve">. </w:t>
      </w:r>
    </w:p>
    <w:p w14:paraId="35A9D7C1" w14:textId="77777777" w:rsidR="006B59BA" w:rsidRDefault="006B59BA" w:rsidP="004B4669">
      <w:pPr>
        <w:pStyle w:val="Body"/>
        <w:spacing w:after="0" w:line="320" w:lineRule="exact"/>
        <w:ind w:left="15" w:right="15"/>
        <w:rPr>
          <w:rFonts w:cs="Arial"/>
          <w:b/>
          <w:bCs/>
          <w:szCs w:val="20"/>
        </w:rPr>
      </w:pPr>
    </w:p>
    <w:p w14:paraId="16B2D7D7" w14:textId="75AAD492" w:rsidR="003A0A45" w:rsidRPr="004B4669" w:rsidRDefault="003A0A45" w:rsidP="004B4669">
      <w:pPr>
        <w:pStyle w:val="Body"/>
        <w:spacing w:after="0" w:line="320" w:lineRule="exact"/>
        <w:ind w:left="15" w:right="15"/>
        <w:rPr>
          <w:rFonts w:cs="Arial"/>
          <w:b/>
          <w:bCs/>
          <w:szCs w:val="20"/>
        </w:rPr>
      </w:pPr>
      <w:r w:rsidRPr="004B4669">
        <w:rPr>
          <w:rFonts w:cs="Arial"/>
          <w:b/>
          <w:bCs/>
          <w:szCs w:val="20"/>
        </w:rPr>
        <w:t>DECLARAÇÕES E INFORMAÇÕES</w:t>
      </w:r>
      <w:bookmarkEnd w:id="31"/>
    </w:p>
    <w:p w14:paraId="660EFE0A" w14:textId="77777777" w:rsidR="003A0A45" w:rsidRPr="004B4669" w:rsidRDefault="003A0A45" w:rsidP="004B4669">
      <w:pPr>
        <w:pStyle w:val="Body"/>
        <w:spacing w:after="0" w:line="320" w:lineRule="exact"/>
        <w:ind w:left="15" w:right="15"/>
        <w:rPr>
          <w:rFonts w:cs="Arial"/>
          <w:szCs w:val="20"/>
        </w:rPr>
      </w:pPr>
    </w:p>
    <w:p w14:paraId="6834A28B" w14:textId="006544F7" w:rsidR="003A0A45" w:rsidRPr="004B4669" w:rsidRDefault="003A0A45" w:rsidP="004B4669">
      <w:pPr>
        <w:pStyle w:val="Body"/>
        <w:spacing w:after="0" w:line="320" w:lineRule="exact"/>
        <w:ind w:left="15" w:right="15"/>
        <w:rPr>
          <w:rFonts w:cs="Arial"/>
          <w:szCs w:val="20"/>
        </w:rPr>
      </w:pPr>
      <w:r w:rsidRPr="004B4669">
        <w:rPr>
          <w:rFonts w:cs="Arial"/>
          <w:szCs w:val="20"/>
        </w:rPr>
        <w:t xml:space="preserve">Com o objetivo de confirmar a sua participação na Oferta, </w:t>
      </w:r>
      <w:r w:rsidR="0019641F">
        <w:rPr>
          <w:rFonts w:cs="Arial"/>
          <w:szCs w:val="20"/>
        </w:rPr>
        <w:t>o</w:t>
      </w:r>
      <w:r w:rsidRPr="004B4669">
        <w:rPr>
          <w:rFonts w:cs="Arial"/>
          <w:szCs w:val="20"/>
        </w:rPr>
        <w:t xml:space="preserve"> Participante Especial deverá enviar ao Coordenador Líder as seguintes informações:</w:t>
      </w:r>
    </w:p>
    <w:p w14:paraId="464C9154" w14:textId="77777777" w:rsidR="003A0A45" w:rsidRPr="004B4669" w:rsidRDefault="003A0A45" w:rsidP="004B4669">
      <w:pPr>
        <w:pStyle w:val="Body"/>
        <w:spacing w:after="0" w:line="320" w:lineRule="exact"/>
        <w:ind w:left="15" w:right="15"/>
        <w:rPr>
          <w:rFonts w:cs="Arial"/>
          <w:szCs w:val="20"/>
        </w:rPr>
      </w:pPr>
    </w:p>
    <w:p w14:paraId="02700D66" w14:textId="4D61975C" w:rsidR="003A0A45" w:rsidRPr="004B4669" w:rsidRDefault="003A0A45" w:rsidP="004B4669">
      <w:pPr>
        <w:pStyle w:val="Body"/>
        <w:numPr>
          <w:ilvl w:val="0"/>
          <w:numId w:val="50"/>
        </w:numPr>
        <w:spacing w:after="0" w:line="320" w:lineRule="exact"/>
        <w:ind w:left="15" w:right="15" w:firstLine="0"/>
        <w:rPr>
          <w:rFonts w:cs="Arial"/>
          <w:szCs w:val="20"/>
        </w:rPr>
      </w:pPr>
      <w:r w:rsidRPr="004B4669">
        <w:rPr>
          <w:rFonts w:cs="Arial"/>
          <w:szCs w:val="20"/>
        </w:rPr>
        <w:t>informações para contato de pelo menos duas pessoas d</w:t>
      </w:r>
      <w:r w:rsidR="0019641F">
        <w:rPr>
          <w:rFonts w:cs="Arial"/>
          <w:szCs w:val="20"/>
        </w:rPr>
        <w:t>o</w:t>
      </w:r>
      <w:r w:rsidRPr="004B4669">
        <w:rPr>
          <w:rFonts w:cs="Arial"/>
          <w:szCs w:val="20"/>
        </w:rPr>
        <w:t xml:space="preserve"> Participante Especial, que serão os responsáveis pelo recebimento de informações relacionadas à Oferta;</w:t>
      </w:r>
    </w:p>
    <w:p w14:paraId="1FBEB947" w14:textId="77777777" w:rsidR="003A0A45" w:rsidRPr="004B4669" w:rsidRDefault="003A0A45" w:rsidP="004B4669">
      <w:pPr>
        <w:pStyle w:val="Body"/>
        <w:spacing w:after="0" w:line="320" w:lineRule="exact"/>
        <w:ind w:left="15" w:right="15"/>
        <w:rPr>
          <w:rFonts w:cs="Arial"/>
          <w:szCs w:val="20"/>
        </w:rPr>
      </w:pPr>
    </w:p>
    <w:p w14:paraId="72D6AD9D" w14:textId="3228DF4E" w:rsidR="003A0A45" w:rsidRPr="004B4669" w:rsidRDefault="003A0A45" w:rsidP="004B4669">
      <w:pPr>
        <w:pStyle w:val="Body"/>
        <w:numPr>
          <w:ilvl w:val="0"/>
          <w:numId w:val="50"/>
        </w:numPr>
        <w:spacing w:after="0" w:line="320" w:lineRule="exact"/>
        <w:ind w:left="15" w:right="15" w:firstLine="0"/>
        <w:rPr>
          <w:rFonts w:cs="Arial"/>
          <w:szCs w:val="20"/>
        </w:rPr>
      </w:pPr>
      <w:r w:rsidRPr="004B4669">
        <w:rPr>
          <w:rFonts w:cs="Arial"/>
          <w:szCs w:val="20"/>
        </w:rPr>
        <w:t>denominação e logomarca d</w:t>
      </w:r>
      <w:r w:rsidR="0019641F">
        <w:rPr>
          <w:rFonts w:cs="Arial"/>
          <w:szCs w:val="20"/>
        </w:rPr>
        <w:t>o</w:t>
      </w:r>
      <w:r w:rsidRPr="004B4669">
        <w:rPr>
          <w:rFonts w:cs="Arial"/>
          <w:szCs w:val="20"/>
        </w:rPr>
        <w:t xml:space="preserve"> Participante Especial, sendo que este último deverá seguir por e-mail, a ser utilizado no Prospecto. O envio do logomarca não é obrigatório, sendo que somente serão inseridos no Prospecto </w:t>
      </w:r>
      <w:r w:rsidR="004B32B9" w:rsidRPr="004B4669">
        <w:rPr>
          <w:rFonts w:cs="Arial"/>
          <w:szCs w:val="20"/>
        </w:rPr>
        <w:t>a</w:t>
      </w:r>
      <w:r w:rsidRPr="004B4669">
        <w:rPr>
          <w:rFonts w:cs="Arial"/>
          <w:szCs w:val="20"/>
        </w:rPr>
        <w:t>s logomarca</w:t>
      </w:r>
      <w:r w:rsidR="004B32B9" w:rsidRPr="004B4669">
        <w:rPr>
          <w:rFonts w:cs="Arial"/>
          <w:szCs w:val="20"/>
        </w:rPr>
        <w:t>s</w:t>
      </w:r>
      <w:r w:rsidRPr="004B4669">
        <w:rPr>
          <w:rFonts w:cs="Arial"/>
          <w:szCs w:val="20"/>
        </w:rPr>
        <w:t xml:space="preserve"> d</w:t>
      </w:r>
      <w:r w:rsidR="004B32B9" w:rsidRPr="004B4669">
        <w:rPr>
          <w:rFonts w:cs="Arial"/>
          <w:szCs w:val="20"/>
        </w:rPr>
        <w:t>a</w:t>
      </w:r>
      <w:r w:rsidRPr="004B4669">
        <w:rPr>
          <w:rFonts w:cs="Arial"/>
          <w:szCs w:val="20"/>
        </w:rPr>
        <w:t>s Participantes Especiais que enviarem su</w:t>
      </w:r>
      <w:r w:rsidR="004B32B9" w:rsidRPr="004B4669">
        <w:rPr>
          <w:rFonts w:cs="Arial"/>
          <w:szCs w:val="20"/>
        </w:rPr>
        <w:t>a</w:t>
      </w:r>
      <w:r w:rsidRPr="004B4669">
        <w:rPr>
          <w:rFonts w:cs="Arial"/>
          <w:szCs w:val="20"/>
        </w:rPr>
        <w:t xml:space="preserve"> logomarca no prazo abaixo estabelecido; e</w:t>
      </w:r>
    </w:p>
    <w:p w14:paraId="30CF4231" w14:textId="77777777" w:rsidR="003A0A45" w:rsidRPr="004B4669" w:rsidRDefault="003A0A45" w:rsidP="004B4669">
      <w:pPr>
        <w:pStyle w:val="Body"/>
        <w:spacing w:after="0" w:line="320" w:lineRule="exact"/>
        <w:ind w:left="15" w:right="15"/>
        <w:rPr>
          <w:rFonts w:cs="Arial"/>
          <w:szCs w:val="20"/>
        </w:rPr>
      </w:pPr>
    </w:p>
    <w:p w14:paraId="1A2B29D8" w14:textId="77777777" w:rsidR="003A0A45" w:rsidRPr="004B4669" w:rsidRDefault="003A0A45" w:rsidP="004B4669">
      <w:pPr>
        <w:pStyle w:val="Body"/>
        <w:numPr>
          <w:ilvl w:val="0"/>
          <w:numId w:val="50"/>
        </w:numPr>
        <w:spacing w:after="0" w:line="320" w:lineRule="exact"/>
        <w:ind w:left="15" w:right="15" w:firstLine="0"/>
        <w:rPr>
          <w:rFonts w:cs="Arial"/>
          <w:szCs w:val="20"/>
        </w:rPr>
      </w:pPr>
      <w:r w:rsidRPr="004B4669">
        <w:rPr>
          <w:rFonts w:cs="Arial"/>
          <w:szCs w:val="20"/>
        </w:rPr>
        <w:t>Carta de Acordo (conforme o Anexo I à presente Carta Convite) devidamente preenchida, contendo as informações acima referidas.</w:t>
      </w:r>
    </w:p>
    <w:p w14:paraId="1D0C5DBB" w14:textId="77777777" w:rsidR="006B59BA" w:rsidRPr="00A2228B" w:rsidRDefault="006B59BA" w:rsidP="006B59BA">
      <w:pPr>
        <w:pStyle w:val="Body"/>
        <w:spacing w:after="0" w:line="320" w:lineRule="exact"/>
        <w:ind w:right="15"/>
        <w:rPr>
          <w:rFonts w:cs="Arial"/>
          <w:b/>
          <w:bCs/>
          <w:szCs w:val="20"/>
        </w:rPr>
      </w:pPr>
    </w:p>
    <w:p w14:paraId="2DB3F744" w14:textId="77777777" w:rsidR="003A0A45" w:rsidRPr="004B4669" w:rsidRDefault="003A0A45" w:rsidP="004B4669">
      <w:pPr>
        <w:pStyle w:val="Body"/>
        <w:spacing w:after="0" w:line="320" w:lineRule="exact"/>
        <w:ind w:left="15" w:right="15"/>
        <w:rPr>
          <w:rFonts w:cs="Arial"/>
          <w:b/>
          <w:bCs/>
          <w:szCs w:val="20"/>
        </w:rPr>
      </w:pPr>
      <w:r w:rsidRPr="004B4669">
        <w:rPr>
          <w:rFonts w:cs="Arial"/>
          <w:b/>
          <w:bCs/>
          <w:szCs w:val="20"/>
        </w:rPr>
        <w:lastRenderedPageBreak/>
        <w:t>PRAZO</w:t>
      </w:r>
    </w:p>
    <w:p w14:paraId="6C21B0EF" w14:textId="77777777" w:rsidR="003A0A45" w:rsidRPr="004B4669" w:rsidRDefault="003A0A45" w:rsidP="004B4669">
      <w:pPr>
        <w:pStyle w:val="Body"/>
        <w:spacing w:after="0" w:line="320" w:lineRule="exact"/>
        <w:ind w:left="15" w:right="15"/>
        <w:rPr>
          <w:rFonts w:cs="Arial"/>
          <w:szCs w:val="20"/>
        </w:rPr>
      </w:pPr>
    </w:p>
    <w:p w14:paraId="638DBABB" w14:textId="46C55911" w:rsidR="003A0A45" w:rsidRPr="004B4669" w:rsidRDefault="0019641F" w:rsidP="004B4669">
      <w:pPr>
        <w:pStyle w:val="Body"/>
        <w:spacing w:after="0" w:line="320" w:lineRule="exact"/>
        <w:ind w:left="15" w:right="15"/>
        <w:rPr>
          <w:rFonts w:cs="Arial"/>
          <w:szCs w:val="20"/>
        </w:rPr>
      </w:pPr>
      <w:r>
        <w:rPr>
          <w:rFonts w:cs="Arial"/>
          <w:szCs w:val="20"/>
        </w:rPr>
        <w:t>O</w:t>
      </w:r>
      <w:r w:rsidR="003A0A45" w:rsidRPr="004B4669">
        <w:rPr>
          <w:rFonts w:cs="Arial"/>
          <w:szCs w:val="20"/>
        </w:rPr>
        <w:t xml:space="preserve"> Participante Especial tem, impreterivelmente, até às 12</w:t>
      </w:r>
      <w:r w:rsidR="00C1171E" w:rsidRPr="004B4669">
        <w:rPr>
          <w:rFonts w:cs="Arial"/>
          <w:szCs w:val="20"/>
        </w:rPr>
        <w:t>:00</w:t>
      </w:r>
      <w:r w:rsidR="003A0A45" w:rsidRPr="004B4669">
        <w:rPr>
          <w:rFonts w:cs="Arial"/>
          <w:szCs w:val="20"/>
        </w:rPr>
        <w:t xml:space="preserve"> horas do dia </w:t>
      </w:r>
      <w:r w:rsidR="009C416E">
        <w:rPr>
          <w:rFonts w:cs="Arial"/>
          <w:szCs w:val="20"/>
        </w:rPr>
        <w:t>20</w:t>
      </w:r>
      <w:r w:rsidR="006B59BA" w:rsidRPr="004B4669">
        <w:rPr>
          <w:rFonts w:cs="Arial"/>
          <w:szCs w:val="20"/>
        </w:rPr>
        <w:t xml:space="preserve"> de </w:t>
      </w:r>
      <w:r w:rsidR="00D33783">
        <w:rPr>
          <w:rFonts w:cs="Arial"/>
          <w:szCs w:val="20"/>
        </w:rPr>
        <w:t>fevereiro</w:t>
      </w:r>
      <w:r w:rsidR="000D3D1B">
        <w:rPr>
          <w:rFonts w:cs="Arial"/>
          <w:szCs w:val="20"/>
        </w:rPr>
        <w:t xml:space="preserve"> </w:t>
      </w:r>
      <w:r w:rsidR="006B59BA" w:rsidRPr="004B4669">
        <w:rPr>
          <w:rFonts w:cs="Arial"/>
          <w:szCs w:val="20"/>
        </w:rPr>
        <w:t>de 202</w:t>
      </w:r>
      <w:r w:rsidR="000D3D1B">
        <w:rPr>
          <w:rFonts w:cs="Arial"/>
          <w:szCs w:val="20"/>
        </w:rPr>
        <w:t>6</w:t>
      </w:r>
      <w:r w:rsidR="006B59BA" w:rsidRPr="004B4669">
        <w:rPr>
          <w:rFonts w:cs="Arial"/>
          <w:szCs w:val="20"/>
        </w:rPr>
        <w:t xml:space="preserve"> </w:t>
      </w:r>
      <w:r w:rsidR="003A0A45" w:rsidRPr="004B4669">
        <w:rPr>
          <w:rFonts w:cs="Arial"/>
          <w:szCs w:val="20"/>
        </w:rPr>
        <w:t xml:space="preserve">para formalizar seu interesse em participar da Oferta, devendo enviar ao Coordenador Líder </w:t>
      </w:r>
      <w:r w:rsidR="004B32B9" w:rsidRPr="004B4669">
        <w:rPr>
          <w:rFonts w:cs="Arial"/>
          <w:szCs w:val="20"/>
        </w:rPr>
        <w:t>1</w:t>
      </w:r>
      <w:r w:rsidR="003A0A45" w:rsidRPr="004B4669">
        <w:rPr>
          <w:rFonts w:cs="Arial"/>
          <w:szCs w:val="20"/>
        </w:rPr>
        <w:t xml:space="preserve"> (</w:t>
      </w:r>
      <w:r w:rsidR="004B32B9" w:rsidRPr="004B4669">
        <w:rPr>
          <w:rFonts w:cs="Arial"/>
          <w:szCs w:val="20"/>
        </w:rPr>
        <w:t>uma</w:t>
      </w:r>
      <w:r w:rsidR="003A0A45" w:rsidRPr="004B4669">
        <w:rPr>
          <w:rFonts w:cs="Arial"/>
          <w:szCs w:val="20"/>
        </w:rPr>
        <w:t xml:space="preserve">) via </w:t>
      </w:r>
      <w:r w:rsidR="004B32B9" w:rsidRPr="004B4669">
        <w:rPr>
          <w:rFonts w:cs="Arial"/>
          <w:szCs w:val="20"/>
        </w:rPr>
        <w:t xml:space="preserve">eletrônica </w:t>
      </w:r>
      <w:r w:rsidR="003A0A45" w:rsidRPr="004B4669">
        <w:rPr>
          <w:rFonts w:cs="Arial"/>
          <w:szCs w:val="20"/>
        </w:rPr>
        <w:t>do presente documento, devidamente assinad</w:t>
      </w:r>
      <w:r w:rsidR="004B32B9" w:rsidRPr="004B4669">
        <w:rPr>
          <w:rFonts w:cs="Arial"/>
          <w:szCs w:val="20"/>
        </w:rPr>
        <w:t>o</w:t>
      </w:r>
      <w:r w:rsidR="003A0A45" w:rsidRPr="004B4669">
        <w:rPr>
          <w:rFonts w:cs="Arial"/>
          <w:szCs w:val="20"/>
        </w:rPr>
        <w:t>, incluindo o Anexo I devidamente preenchido.</w:t>
      </w:r>
    </w:p>
    <w:p w14:paraId="4CC09198" w14:textId="77777777" w:rsidR="003A0A45" w:rsidRPr="004B4669" w:rsidRDefault="003A0A45" w:rsidP="004B4669">
      <w:pPr>
        <w:pStyle w:val="Body"/>
        <w:spacing w:after="0" w:line="320" w:lineRule="exact"/>
        <w:ind w:left="15" w:right="15"/>
        <w:rPr>
          <w:rFonts w:cs="Arial"/>
          <w:szCs w:val="20"/>
        </w:rPr>
      </w:pPr>
    </w:p>
    <w:p w14:paraId="129E5B9F" w14:textId="77777777" w:rsidR="003A0A45" w:rsidRPr="004B4669" w:rsidRDefault="003A0A45" w:rsidP="004B4669">
      <w:pPr>
        <w:pStyle w:val="Body"/>
        <w:spacing w:after="0" w:line="320" w:lineRule="exact"/>
        <w:ind w:left="15" w:right="15"/>
        <w:rPr>
          <w:rFonts w:cs="Arial"/>
          <w:b/>
          <w:bCs/>
          <w:szCs w:val="20"/>
        </w:rPr>
      </w:pPr>
      <w:r w:rsidRPr="004B4669">
        <w:rPr>
          <w:rFonts w:cs="Arial"/>
          <w:b/>
          <w:bCs/>
          <w:szCs w:val="20"/>
        </w:rPr>
        <w:t xml:space="preserve">COMUNICAÇÃO COM O COORDENADOR LÍDER </w:t>
      </w:r>
    </w:p>
    <w:p w14:paraId="602DAFB6" w14:textId="77777777" w:rsidR="003A0A45" w:rsidRPr="004B4669" w:rsidRDefault="003A0A45" w:rsidP="004B4669">
      <w:pPr>
        <w:pStyle w:val="Body"/>
        <w:spacing w:after="0" w:line="320" w:lineRule="exact"/>
        <w:ind w:left="15" w:right="15"/>
        <w:rPr>
          <w:rFonts w:cs="Arial"/>
          <w:szCs w:val="20"/>
        </w:rPr>
      </w:pPr>
    </w:p>
    <w:p w14:paraId="53BAC7DC" w14:textId="77777777" w:rsidR="003A0A45" w:rsidRPr="004B4669" w:rsidRDefault="003A0A45" w:rsidP="004B4669">
      <w:pPr>
        <w:pStyle w:val="Body"/>
        <w:spacing w:after="0" w:line="320" w:lineRule="exact"/>
        <w:ind w:left="15" w:right="15"/>
        <w:rPr>
          <w:rFonts w:cs="Arial"/>
          <w:szCs w:val="20"/>
        </w:rPr>
      </w:pPr>
      <w:r w:rsidRPr="004B4669">
        <w:rPr>
          <w:rFonts w:cs="Arial"/>
          <w:szCs w:val="20"/>
        </w:rPr>
        <w:t>Toda e qualquer comunicação com o Coordenador Líder deverá ser encaminhada para o contato abaixo:</w:t>
      </w:r>
    </w:p>
    <w:p w14:paraId="3F922E98" w14:textId="77777777" w:rsidR="003A0A45" w:rsidRPr="004B4669" w:rsidRDefault="003A0A45" w:rsidP="004B4669">
      <w:pPr>
        <w:pStyle w:val="Body"/>
        <w:spacing w:after="0" w:line="320" w:lineRule="exact"/>
        <w:ind w:left="15" w:right="15"/>
        <w:rPr>
          <w:rFonts w:cs="Arial"/>
          <w:szCs w:val="20"/>
        </w:rPr>
      </w:pPr>
    </w:p>
    <w:p w14:paraId="19782420" w14:textId="77777777" w:rsidR="00DC4CA2" w:rsidRPr="00DC4CA2" w:rsidRDefault="00DC4CA2" w:rsidP="00DC4CA2">
      <w:pPr>
        <w:spacing w:line="340" w:lineRule="exact"/>
        <w:rPr>
          <w:rFonts w:cs="Arial"/>
          <w:b/>
          <w:bCs/>
          <w:szCs w:val="20"/>
          <w:lang w:val="en-US"/>
        </w:rPr>
      </w:pPr>
      <w:bookmarkStart w:id="32" w:name="_Hlk179205673"/>
      <w:r w:rsidRPr="00DC4CA2">
        <w:rPr>
          <w:rFonts w:cs="Arial"/>
          <w:b/>
          <w:bCs/>
          <w:szCs w:val="20"/>
          <w:lang w:val="en-US"/>
        </w:rPr>
        <w:t>BTG PACTUAL INVESTMENT BANKING LTDA.</w:t>
      </w:r>
    </w:p>
    <w:p w14:paraId="310EA0AA" w14:textId="77777777" w:rsidR="00DC4CA2" w:rsidRPr="00DC4CA2" w:rsidRDefault="00DC4CA2" w:rsidP="00DC4CA2">
      <w:pPr>
        <w:spacing w:line="340" w:lineRule="exact"/>
        <w:rPr>
          <w:rFonts w:cs="Arial"/>
          <w:szCs w:val="20"/>
        </w:rPr>
      </w:pPr>
      <w:r w:rsidRPr="00DC4CA2">
        <w:rPr>
          <w:rFonts w:cs="Arial"/>
          <w:szCs w:val="20"/>
        </w:rPr>
        <w:t>Avenida Brigadeiro Faria Lima, nº 3.477, 14° andar</w:t>
      </w:r>
    </w:p>
    <w:p w14:paraId="193666B6" w14:textId="77777777" w:rsidR="00DC4CA2" w:rsidRPr="00DC4CA2" w:rsidRDefault="00DC4CA2" w:rsidP="00DC4CA2">
      <w:pPr>
        <w:spacing w:line="340" w:lineRule="exact"/>
        <w:rPr>
          <w:rFonts w:cs="Arial"/>
          <w:szCs w:val="20"/>
        </w:rPr>
      </w:pPr>
      <w:r w:rsidRPr="00DC4CA2">
        <w:rPr>
          <w:rFonts w:cs="Arial"/>
          <w:szCs w:val="20"/>
        </w:rPr>
        <w:t>CEP 04538-133, São Paulo - SP</w:t>
      </w:r>
    </w:p>
    <w:p w14:paraId="570F1C7F" w14:textId="77777777" w:rsidR="00DC4CA2" w:rsidRPr="00DC4CA2" w:rsidRDefault="00DC4CA2" w:rsidP="00DC4CA2">
      <w:pPr>
        <w:spacing w:line="340" w:lineRule="exact"/>
        <w:rPr>
          <w:rFonts w:cs="Arial"/>
          <w:szCs w:val="20"/>
        </w:rPr>
      </w:pPr>
      <w:r w:rsidRPr="00DC4CA2">
        <w:rPr>
          <w:rFonts w:cs="Arial"/>
          <w:szCs w:val="20"/>
        </w:rPr>
        <w:t>At.: Departamento Jurídico</w:t>
      </w:r>
    </w:p>
    <w:p w14:paraId="79C51FCE" w14:textId="77777777" w:rsidR="00DC4CA2" w:rsidRPr="00DC4CA2" w:rsidRDefault="00DC4CA2" w:rsidP="00DC4CA2">
      <w:pPr>
        <w:spacing w:line="340" w:lineRule="exact"/>
        <w:rPr>
          <w:rFonts w:cs="Arial"/>
          <w:szCs w:val="20"/>
        </w:rPr>
      </w:pPr>
      <w:r w:rsidRPr="00DC4CA2">
        <w:rPr>
          <w:rFonts w:cs="Arial"/>
          <w:szCs w:val="20"/>
        </w:rPr>
        <w:t>Telefone: +55 (11) 3383-2576</w:t>
      </w:r>
    </w:p>
    <w:p w14:paraId="1A6222B7" w14:textId="77777777" w:rsidR="00DC4CA2" w:rsidRPr="00DC4CA2" w:rsidRDefault="00DC4CA2" w:rsidP="00DC4CA2">
      <w:pPr>
        <w:pStyle w:val="Level5"/>
        <w:widowControl w:val="0"/>
        <w:numPr>
          <w:ilvl w:val="0"/>
          <w:numId w:val="0"/>
        </w:numPr>
        <w:spacing w:after="0" w:line="340" w:lineRule="exact"/>
        <w:jc w:val="left"/>
        <w:rPr>
          <w:rFonts w:cs="Arial"/>
          <w:kern w:val="0"/>
          <w:szCs w:val="20"/>
        </w:rPr>
      </w:pPr>
      <w:r w:rsidRPr="00DC4CA2">
        <w:rPr>
          <w:rFonts w:cs="Arial"/>
          <w:kern w:val="0"/>
          <w:szCs w:val="20"/>
        </w:rPr>
        <w:t>E-mail: OL-Legal-Ofertas@btgpactual.com</w:t>
      </w:r>
    </w:p>
    <w:p w14:paraId="0CDF7A1B" w14:textId="77777777" w:rsidR="003A0A45" w:rsidRPr="00A23151" w:rsidRDefault="003A0A45" w:rsidP="004B4669">
      <w:pPr>
        <w:pStyle w:val="Body"/>
        <w:spacing w:after="0" w:line="320" w:lineRule="exact"/>
        <w:ind w:left="15" w:right="15"/>
        <w:rPr>
          <w:rFonts w:cs="Arial"/>
          <w:szCs w:val="20"/>
        </w:rPr>
      </w:pPr>
      <w:bookmarkStart w:id="33" w:name="_DV_M117"/>
      <w:bookmarkStart w:id="34" w:name="_DV_M118"/>
      <w:bookmarkStart w:id="35" w:name="_DV_M119"/>
      <w:bookmarkStart w:id="36" w:name="_DV_M120"/>
      <w:bookmarkEnd w:id="32"/>
      <w:bookmarkEnd w:id="33"/>
      <w:bookmarkEnd w:id="34"/>
      <w:bookmarkEnd w:id="35"/>
      <w:bookmarkEnd w:id="36"/>
    </w:p>
    <w:p w14:paraId="745C06F1" w14:textId="03F4B23F" w:rsidR="003A0A45" w:rsidRPr="004B4669" w:rsidRDefault="009D4776" w:rsidP="004B4669">
      <w:pPr>
        <w:pStyle w:val="Body"/>
        <w:spacing w:after="0" w:line="320" w:lineRule="exact"/>
        <w:ind w:left="15" w:right="15"/>
        <w:rPr>
          <w:rFonts w:cs="Arial"/>
          <w:b/>
          <w:bCs/>
          <w:szCs w:val="20"/>
        </w:rPr>
      </w:pPr>
      <w:r w:rsidRPr="004B4669">
        <w:rPr>
          <w:rFonts w:cs="Arial"/>
          <w:b/>
          <w:bCs/>
          <w:szCs w:val="20"/>
        </w:rPr>
        <w:t>CONFIDENCIALIDADE</w:t>
      </w:r>
    </w:p>
    <w:p w14:paraId="223E8FDE" w14:textId="77777777" w:rsidR="006D568C" w:rsidRPr="004B4669" w:rsidRDefault="006D568C" w:rsidP="004B4669">
      <w:pPr>
        <w:pStyle w:val="Body"/>
        <w:spacing w:after="0" w:line="320" w:lineRule="exact"/>
        <w:ind w:left="15" w:right="15"/>
        <w:rPr>
          <w:rFonts w:cs="Arial"/>
          <w:szCs w:val="20"/>
        </w:rPr>
      </w:pPr>
    </w:p>
    <w:p w14:paraId="0B62EF48" w14:textId="55EF72F3" w:rsidR="003A0A45" w:rsidRPr="004B4669" w:rsidRDefault="0019641F" w:rsidP="004B4669">
      <w:pPr>
        <w:pStyle w:val="Body"/>
        <w:spacing w:after="0" w:line="320" w:lineRule="exact"/>
        <w:ind w:left="15" w:right="15"/>
        <w:rPr>
          <w:rFonts w:cs="Arial"/>
          <w:szCs w:val="20"/>
        </w:rPr>
      </w:pPr>
      <w:r>
        <w:rPr>
          <w:rFonts w:cs="Arial"/>
          <w:szCs w:val="20"/>
        </w:rPr>
        <w:t>O</w:t>
      </w:r>
      <w:r w:rsidR="003A0A45" w:rsidRPr="004B4669">
        <w:rPr>
          <w:rFonts w:cs="Arial"/>
          <w:szCs w:val="20"/>
        </w:rPr>
        <w:t xml:space="preserve"> Participante Especial compromete-se a manter a confidencialidade em relação às Informações Confidenciais. As Informações Confidenciais referem-se às informações relativas aos preparativos para a Oferta, à intenção de realizar a Oferta e aos termos e condições da Oferta, não incluindo informações que se tornaram públicas sem violação do presente documento.</w:t>
      </w:r>
    </w:p>
    <w:p w14:paraId="6D825E0B" w14:textId="77777777" w:rsidR="003A0A45" w:rsidRPr="004B4669" w:rsidRDefault="003A0A45" w:rsidP="004B4669">
      <w:pPr>
        <w:pStyle w:val="Body"/>
        <w:spacing w:after="0" w:line="320" w:lineRule="exact"/>
        <w:ind w:left="15" w:right="15"/>
        <w:rPr>
          <w:rFonts w:cs="Arial"/>
          <w:szCs w:val="20"/>
        </w:rPr>
      </w:pPr>
    </w:p>
    <w:p w14:paraId="30BDF3CC" w14:textId="5908D655" w:rsidR="00CC7F2F" w:rsidRPr="004B4669" w:rsidRDefault="00CC7F2F" w:rsidP="004B4669">
      <w:pPr>
        <w:pStyle w:val="Body"/>
        <w:spacing w:after="0" w:line="320" w:lineRule="exact"/>
        <w:ind w:left="15" w:right="15"/>
        <w:rPr>
          <w:rFonts w:cs="Arial"/>
          <w:b/>
          <w:bCs/>
          <w:szCs w:val="20"/>
        </w:rPr>
      </w:pPr>
      <w:r w:rsidRPr="004B4669">
        <w:rPr>
          <w:rFonts w:cs="Arial"/>
          <w:b/>
          <w:bCs/>
          <w:szCs w:val="20"/>
        </w:rPr>
        <w:t>ASSINATURA ELETRÔNICA</w:t>
      </w:r>
    </w:p>
    <w:p w14:paraId="371F6B95" w14:textId="77777777" w:rsidR="00CC7F2F" w:rsidRPr="004B4669" w:rsidRDefault="00CC7F2F" w:rsidP="004B4669">
      <w:pPr>
        <w:pStyle w:val="Body"/>
        <w:spacing w:after="0" w:line="320" w:lineRule="exact"/>
        <w:ind w:left="15" w:right="15"/>
        <w:rPr>
          <w:rFonts w:cs="Arial"/>
          <w:szCs w:val="20"/>
        </w:rPr>
      </w:pPr>
    </w:p>
    <w:p w14:paraId="0696C5CC" w14:textId="0CA84D64" w:rsidR="00CC7F2F" w:rsidRPr="004B4669" w:rsidRDefault="00CC7F2F" w:rsidP="004B4669">
      <w:pPr>
        <w:tabs>
          <w:tab w:val="left" w:pos="851"/>
        </w:tabs>
        <w:spacing w:line="320" w:lineRule="exact"/>
        <w:ind w:left="15" w:right="15"/>
        <w:jc w:val="both"/>
        <w:rPr>
          <w:rFonts w:cs="Arial"/>
          <w:szCs w:val="20"/>
        </w:rPr>
      </w:pPr>
      <w:bookmarkStart w:id="37" w:name="_Hlk75905688"/>
      <w:r w:rsidRPr="004B4669">
        <w:rPr>
          <w:rFonts w:cs="Arial"/>
          <w:szCs w:val="20"/>
        </w:rPr>
        <w:t>Conforme prevê o § 1º do Artigo 10 da Medida Provisória nº 2.200-2 (“</w:t>
      </w:r>
      <w:r w:rsidRPr="004B4669">
        <w:rPr>
          <w:rFonts w:cs="Arial"/>
          <w:szCs w:val="20"/>
          <w:u w:val="single"/>
        </w:rPr>
        <w:t>MP nº 2.200-2</w:t>
      </w:r>
      <w:r w:rsidRPr="004B4669">
        <w:rPr>
          <w:rFonts w:cs="Arial"/>
          <w:szCs w:val="20"/>
        </w:rPr>
        <w:t>”), presumem-se verdadeiros, para fins de oponibilidade do Código Civil, os documentos eletrônicos produzidos com a utilização de processo de certificação disponibilizado pela ICP-Brasil. Deste modo, esta Carta Convite será assinada eletronicamente, com a utilização de certificado digital fornecido por autoridade certificadora que esteja de acordo com as regras estabelecidas pela ICP-Brasil</w:t>
      </w:r>
      <w:bookmarkEnd w:id="37"/>
      <w:r w:rsidRPr="004B4669">
        <w:rPr>
          <w:rFonts w:cs="Arial"/>
          <w:szCs w:val="20"/>
        </w:rPr>
        <w:t>.</w:t>
      </w:r>
    </w:p>
    <w:p w14:paraId="493B64CC" w14:textId="77777777" w:rsidR="00CC7F2F" w:rsidRPr="004B4669" w:rsidRDefault="00CC7F2F" w:rsidP="004B4669">
      <w:pPr>
        <w:pStyle w:val="Body"/>
        <w:spacing w:after="0" w:line="320" w:lineRule="exact"/>
        <w:ind w:left="15" w:right="15"/>
        <w:rPr>
          <w:rFonts w:cs="Arial"/>
          <w:szCs w:val="20"/>
        </w:rPr>
      </w:pPr>
    </w:p>
    <w:p w14:paraId="3D5EB160" w14:textId="77777777" w:rsidR="003A0A45" w:rsidRPr="004B4669" w:rsidRDefault="003A0A45" w:rsidP="004B4669">
      <w:pPr>
        <w:pStyle w:val="Body"/>
        <w:spacing w:after="0" w:line="320" w:lineRule="exact"/>
        <w:ind w:left="15" w:right="15"/>
        <w:rPr>
          <w:rFonts w:cs="Arial"/>
          <w:szCs w:val="20"/>
        </w:rPr>
      </w:pPr>
      <w:r w:rsidRPr="004B4669">
        <w:rPr>
          <w:rFonts w:cs="Arial"/>
          <w:szCs w:val="20"/>
        </w:rPr>
        <w:t>Colocamo-nos à disposição para quaisquer esclarecimentos adicionais que se façam necessários.</w:t>
      </w:r>
    </w:p>
    <w:p w14:paraId="74C78092" w14:textId="77777777" w:rsidR="003A0A45" w:rsidRPr="004B4669" w:rsidRDefault="003A0A45" w:rsidP="004B4669">
      <w:pPr>
        <w:pStyle w:val="Body"/>
        <w:suppressAutoHyphens/>
        <w:spacing w:after="0" w:line="320" w:lineRule="exact"/>
        <w:ind w:left="15" w:right="15"/>
        <w:rPr>
          <w:rFonts w:cs="Arial"/>
          <w:szCs w:val="20"/>
        </w:rPr>
      </w:pPr>
    </w:p>
    <w:p w14:paraId="249C52EF" w14:textId="77777777" w:rsidR="003A0A45" w:rsidRPr="004B4669" w:rsidRDefault="003A0A45" w:rsidP="004B4669">
      <w:pPr>
        <w:pStyle w:val="Body"/>
        <w:suppressAutoHyphens/>
        <w:spacing w:after="0" w:line="320" w:lineRule="exact"/>
        <w:ind w:left="15" w:right="15"/>
        <w:rPr>
          <w:rFonts w:cs="Arial"/>
          <w:szCs w:val="20"/>
        </w:rPr>
      </w:pPr>
      <w:r w:rsidRPr="004B4669">
        <w:rPr>
          <w:rFonts w:cs="Arial"/>
          <w:szCs w:val="20"/>
        </w:rPr>
        <w:t>Atenciosamente,</w:t>
      </w:r>
    </w:p>
    <w:p w14:paraId="1C2651E6" w14:textId="77777777" w:rsidR="003A0A45" w:rsidRPr="004B4669" w:rsidRDefault="003A0A45" w:rsidP="004B4669">
      <w:pPr>
        <w:pStyle w:val="Body"/>
        <w:suppressAutoHyphens/>
        <w:spacing w:after="0" w:line="320" w:lineRule="exact"/>
        <w:ind w:left="15" w:right="15"/>
        <w:rPr>
          <w:rFonts w:cs="Arial"/>
          <w:szCs w:val="20"/>
        </w:rPr>
      </w:pPr>
    </w:p>
    <w:p w14:paraId="0520AB71" w14:textId="77777777" w:rsidR="003A0A45" w:rsidRPr="004B4669" w:rsidRDefault="003A0A45" w:rsidP="004B4669">
      <w:pPr>
        <w:pStyle w:val="Body"/>
        <w:suppressAutoHyphens/>
        <w:spacing w:after="0" w:line="320" w:lineRule="exact"/>
        <w:ind w:left="15" w:right="15"/>
        <w:jc w:val="center"/>
        <w:rPr>
          <w:rFonts w:cs="Arial"/>
          <w:szCs w:val="20"/>
        </w:rPr>
      </w:pPr>
      <w:r w:rsidRPr="004B4669">
        <w:rPr>
          <w:rFonts w:cs="Arial"/>
          <w:szCs w:val="20"/>
        </w:rPr>
        <w:t>________________________________________________________________</w:t>
      </w:r>
    </w:p>
    <w:p w14:paraId="6B639845" w14:textId="0DC35EF2" w:rsidR="003A0A45" w:rsidRDefault="00273834" w:rsidP="00273834">
      <w:pPr>
        <w:pStyle w:val="Body"/>
        <w:suppressAutoHyphens/>
        <w:spacing w:after="0" w:line="320" w:lineRule="exact"/>
        <w:ind w:left="15" w:right="15"/>
        <w:jc w:val="center"/>
        <w:rPr>
          <w:rFonts w:cs="Arial"/>
          <w:b/>
          <w:bCs/>
          <w:szCs w:val="20"/>
          <w:lang w:val="en-US"/>
        </w:rPr>
      </w:pPr>
      <w:r w:rsidRPr="00273834">
        <w:rPr>
          <w:rFonts w:cs="Arial"/>
          <w:b/>
          <w:bCs/>
          <w:szCs w:val="20"/>
          <w:lang w:val="en-US"/>
        </w:rPr>
        <w:t>BTG PACTUAL INVESTMENT BANKING LTDA.</w:t>
      </w:r>
    </w:p>
    <w:p w14:paraId="2EEF7372" w14:textId="77777777" w:rsidR="00273834" w:rsidRDefault="00273834" w:rsidP="00273834">
      <w:pPr>
        <w:pStyle w:val="Body"/>
        <w:suppressAutoHyphens/>
        <w:spacing w:after="0" w:line="320" w:lineRule="exact"/>
        <w:ind w:left="15" w:right="15"/>
        <w:jc w:val="center"/>
        <w:rPr>
          <w:rFonts w:cs="Arial"/>
          <w:b/>
          <w:bCs/>
          <w:szCs w:val="20"/>
          <w:lang w:val="en-US"/>
        </w:rPr>
      </w:pPr>
    </w:p>
    <w:p w14:paraId="536A4387" w14:textId="77777777" w:rsidR="00273834" w:rsidRDefault="00273834" w:rsidP="00273834">
      <w:pPr>
        <w:pStyle w:val="Body"/>
        <w:suppressAutoHyphens/>
        <w:spacing w:after="0" w:line="320" w:lineRule="exact"/>
        <w:ind w:left="15" w:right="15"/>
        <w:jc w:val="center"/>
        <w:rPr>
          <w:rFonts w:cs="Arial"/>
          <w:b/>
          <w:bCs/>
          <w:szCs w:val="20"/>
          <w:lang w:val="en-US"/>
        </w:rPr>
      </w:pPr>
    </w:p>
    <w:p w14:paraId="50BCAFFE" w14:textId="77777777" w:rsidR="00273834" w:rsidRPr="00273834" w:rsidRDefault="00273834" w:rsidP="00273834">
      <w:pPr>
        <w:pStyle w:val="Body"/>
        <w:suppressAutoHyphens/>
        <w:spacing w:after="0" w:line="320" w:lineRule="exact"/>
        <w:ind w:left="15" w:right="15"/>
        <w:jc w:val="center"/>
        <w:rPr>
          <w:rFonts w:cs="Arial"/>
          <w:szCs w:val="20"/>
          <w:lang w:val="en-US"/>
        </w:rPr>
      </w:pPr>
    </w:p>
    <w:p w14:paraId="66D589CC" w14:textId="6D30FC3A" w:rsidR="003A0A45" w:rsidRPr="004B4669" w:rsidRDefault="003A0A45" w:rsidP="004B4669">
      <w:pPr>
        <w:pStyle w:val="Body"/>
        <w:suppressAutoHyphens/>
        <w:spacing w:after="0" w:line="320" w:lineRule="exact"/>
        <w:ind w:left="15" w:right="15"/>
        <w:rPr>
          <w:rFonts w:cs="Arial"/>
          <w:szCs w:val="20"/>
        </w:rPr>
      </w:pPr>
      <w:r w:rsidRPr="004B4669">
        <w:rPr>
          <w:rFonts w:cs="Arial"/>
          <w:szCs w:val="20"/>
        </w:rPr>
        <w:lastRenderedPageBreak/>
        <w:t>De acordo em</w:t>
      </w:r>
      <w:r w:rsidR="00C1171E" w:rsidRPr="004B4669">
        <w:rPr>
          <w:rFonts w:cs="Arial"/>
          <w:szCs w:val="20"/>
        </w:rPr>
        <w:t xml:space="preserve"> </w:t>
      </w:r>
      <w:permStart w:id="1583830967" w:edGrp="everyone"/>
      <w:r w:rsidR="00C1171E" w:rsidRPr="004B4669">
        <w:rPr>
          <w:rFonts w:cs="Arial"/>
          <w:szCs w:val="20"/>
          <w:highlight w:val="lightGray"/>
        </w:rPr>
        <w:t>[•]</w:t>
      </w:r>
      <w:permEnd w:id="1583830967"/>
      <w:r w:rsidRPr="004B4669">
        <w:rPr>
          <w:rFonts w:cs="Arial"/>
          <w:szCs w:val="20"/>
        </w:rPr>
        <w:t xml:space="preserve"> </w:t>
      </w:r>
      <w:r w:rsidR="00C1171E" w:rsidRPr="004B4669">
        <w:rPr>
          <w:rFonts w:cs="Arial"/>
          <w:szCs w:val="20"/>
        </w:rPr>
        <w:t xml:space="preserve">de </w:t>
      </w:r>
      <w:permStart w:id="1618167901" w:edGrp="everyone"/>
      <w:r w:rsidR="00C1171E" w:rsidRPr="004B4669">
        <w:rPr>
          <w:rFonts w:cs="Arial"/>
          <w:szCs w:val="20"/>
          <w:highlight w:val="lightGray"/>
        </w:rPr>
        <w:t>[•]</w:t>
      </w:r>
      <w:permEnd w:id="1618167901"/>
      <w:r w:rsidR="00C1171E" w:rsidRPr="004B4669">
        <w:rPr>
          <w:rFonts w:cs="Arial"/>
          <w:szCs w:val="20"/>
        </w:rPr>
        <w:t xml:space="preserve"> de 202</w:t>
      </w:r>
      <w:r w:rsidR="006D4CE8">
        <w:rPr>
          <w:rFonts w:cs="Arial"/>
          <w:szCs w:val="20"/>
        </w:rPr>
        <w:t>6</w:t>
      </w:r>
    </w:p>
    <w:p w14:paraId="29144555" w14:textId="77777777" w:rsidR="00D92E6C" w:rsidRPr="004B4669" w:rsidRDefault="00D92E6C" w:rsidP="004B4669">
      <w:pPr>
        <w:pStyle w:val="Body"/>
        <w:suppressAutoHyphens/>
        <w:spacing w:after="0" w:line="320" w:lineRule="exact"/>
        <w:ind w:left="15" w:right="15"/>
        <w:rPr>
          <w:rFonts w:cs="Arial"/>
          <w:szCs w:val="20"/>
        </w:rPr>
      </w:pPr>
    </w:p>
    <w:p w14:paraId="3B2F6CBC" w14:textId="77777777" w:rsidR="00C1171E" w:rsidRPr="004B4669" w:rsidRDefault="00C1171E" w:rsidP="004B4669">
      <w:pPr>
        <w:pStyle w:val="Body"/>
        <w:suppressAutoHyphens/>
        <w:spacing w:after="0" w:line="320" w:lineRule="exact"/>
        <w:ind w:left="15" w:right="15"/>
        <w:jc w:val="center"/>
        <w:rPr>
          <w:rFonts w:cs="Arial"/>
          <w:szCs w:val="20"/>
        </w:rPr>
      </w:pPr>
      <w:r w:rsidRPr="004B4669">
        <w:rPr>
          <w:rFonts w:cs="Arial"/>
          <w:szCs w:val="20"/>
        </w:rPr>
        <w:t>_____________________________________________________</w:t>
      </w:r>
    </w:p>
    <w:p w14:paraId="256B2C8F" w14:textId="77777777" w:rsidR="00C1171E" w:rsidRPr="004B4669" w:rsidRDefault="00C1171E" w:rsidP="004B4669">
      <w:pPr>
        <w:pStyle w:val="Body"/>
        <w:suppressAutoHyphens/>
        <w:spacing w:after="0" w:line="320" w:lineRule="exact"/>
        <w:ind w:left="15" w:right="15"/>
        <w:jc w:val="center"/>
        <w:rPr>
          <w:rFonts w:cs="Arial"/>
          <w:szCs w:val="20"/>
        </w:rPr>
      </w:pPr>
      <w:permStart w:id="433873026" w:edGrp="everyone"/>
      <w:r w:rsidRPr="004B4669">
        <w:rPr>
          <w:rFonts w:cs="Arial"/>
          <w:szCs w:val="20"/>
          <w:highlight w:val="lightGray"/>
        </w:rPr>
        <w:t>[DENOMINAÇÃO SOCIAL DO PARTICIPANTE ESPECIAL]</w:t>
      </w:r>
    </w:p>
    <w:permEnd w:id="433873026"/>
    <w:p w14:paraId="18DAE96D" w14:textId="5DD7CF0F" w:rsidR="003A0A45" w:rsidRPr="004B4669" w:rsidRDefault="003A0A45" w:rsidP="004B4669">
      <w:pPr>
        <w:pStyle w:val="Body"/>
        <w:suppressAutoHyphens/>
        <w:spacing w:after="0" w:line="320" w:lineRule="exact"/>
        <w:ind w:left="15" w:right="15"/>
        <w:rPr>
          <w:rFonts w:cs="Arial"/>
          <w:szCs w:val="20"/>
        </w:rPr>
      </w:pPr>
      <w:r w:rsidRPr="004B4669">
        <w:rPr>
          <w:rFonts w:cs="Arial"/>
          <w:szCs w:val="20"/>
        </w:rPr>
        <w:br w:type="page"/>
      </w:r>
    </w:p>
    <w:p w14:paraId="2139BE43" w14:textId="77777777" w:rsidR="003A0A45" w:rsidRPr="004B4669" w:rsidRDefault="003A0A45" w:rsidP="004B4669">
      <w:pPr>
        <w:pStyle w:val="Body"/>
        <w:suppressAutoHyphens/>
        <w:spacing w:after="0" w:line="320" w:lineRule="exact"/>
        <w:ind w:left="15" w:right="15"/>
        <w:jc w:val="center"/>
        <w:rPr>
          <w:rFonts w:cs="Arial"/>
          <w:b/>
          <w:bCs/>
          <w:szCs w:val="20"/>
        </w:rPr>
      </w:pPr>
      <w:r w:rsidRPr="004B4669">
        <w:rPr>
          <w:rFonts w:cs="Arial"/>
          <w:b/>
          <w:bCs/>
          <w:szCs w:val="20"/>
        </w:rPr>
        <w:lastRenderedPageBreak/>
        <w:t>ANEXO I</w:t>
      </w:r>
    </w:p>
    <w:p w14:paraId="3F44C4A4" w14:textId="2B52E94C" w:rsidR="003A0A45" w:rsidRPr="004B4669" w:rsidRDefault="003A0A45" w:rsidP="004B4669">
      <w:pPr>
        <w:pStyle w:val="Body"/>
        <w:suppressAutoHyphens/>
        <w:spacing w:after="0" w:line="320" w:lineRule="exact"/>
        <w:ind w:left="15" w:right="15"/>
        <w:rPr>
          <w:rFonts w:cs="Arial"/>
          <w:b/>
          <w:bCs/>
          <w:szCs w:val="20"/>
        </w:rPr>
      </w:pPr>
      <w:r w:rsidRPr="004B4669">
        <w:rPr>
          <w:rFonts w:cs="Arial"/>
          <w:b/>
          <w:bCs/>
          <w:szCs w:val="20"/>
        </w:rPr>
        <w:t xml:space="preserve">Ref.: Carta Convite relacionada à Oferta Pública de Distribuição Primária de Cotas da </w:t>
      </w:r>
      <w:r w:rsidR="0080205C">
        <w:rPr>
          <w:rFonts w:cs="Arial"/>
          <w:b/>
          <w:bCs/>
          <w:szCs w:val="20"/>
        </w:rPr>
        <w:t>3ª</w:t>
      </w:r>
      <w:r w:rsidRPr="004B4669">
        <w:rPr>
          <w:rFonts w:cs="Arial"/>
          <w:b/>
          <w:bCs/>
          <w:szCs w:val="20"/>
        </w:rPr>
        <w:t xml:space="preserve"> (</w:t>
      </w:r>
      <w:r w:rsidR="0080205C">
        <w:rPr>
          <w:rFonts w:cs="Arial"/>
          <w:b/>
          <w:bCs/>
          <w:szCs w:val="20"/>
        </w:rPr>
        <w:t>Terceira</w:t>
      </w:r>
      <w:r w:rsidRPr="004B4669">
        <w:rPr>
          <w:rFonts w:cs="Arial"/>
          <w:b/>
          <w:bCs/>
          <w:szCs w:val="20"/>
        </w:rPr>
        <w:t xml:space="preserve">) Emissão </w:t>
      </w:r>
      <w:r w:rsidR="00F35BCD" w:rsidRPr="004B4669">
        <w:rPr>
          <w:rFonts w:cs="Arial"/>
          <w:b/>
          <w:bCs/>
          <w:szCs w:val="20"/>
        </w:rPr>
        <w:t xml:space="preserve">da Classe Única </w:t>
      </w:r>
      <w:r w:rsidRPr="004B4669">
        <w:rPr>
          <w:rFonts w:cs="Arial"/>
          <w:b/>
          <w:bCs/>
          <w:szCs w:val="20"/>
        </w:rPr>
        <w:t xml:space="preserve">do </w:t>
      </w:r>
      <w:r w:rsidR="009728C3">
        <w:rPr>
          <w:rFonts w:cs="Arial"/>
          <w:b/>
          <w:bCs/>
          <w:szCs w:val="20"/>
        </w:rPr>
        <w:t>[=]</w:t>
      </w:r>
      <w:r w:rsidR="00400A21" w:rsidRPr="004B4669">
        <w:rPr>
          <w:rFonts w:cs="Arial"/>
          <w:b/>
          <w:bCs/>
          <w:szCs w:val="20"/>
        </w:rPr>
        <w:t xml:space="preserve"> Fundo de Investimento Imobiliário Responsabilidade Limitada</w:t>
      </w:r>
      <w:r w:rsidRPr="004B4669">
        <w:rPr>
          <w:rFonts w:cs="Arial"/>
          <w:b/>
          <w:bCs/>
          <w:szCs w:val="20"/>
        </w:rPr>
        <w:t xml:space="preserve">, datada de </w:t>
      </w:r>
      <w:permStart w:id="1194795118" w:edGrp="everyone"/>
      <w:r w:rsidR="007622CD" w:rsidRPr="004B4669">
        <w:rPr>
          <w:rFonts w:cs="Arial"/>
          <w:b/>
          <w:bCs/>
          <w:szCs w:val="20"/>
          <w:highlight w:val="lightGray"/>
        </w:rPr>
        <w:t>[</w:t>
      </w:r>
      <w:r w:rsidR="00986CA6" w:rsidRPr="004B4669">
        <w:rPr>
          <w:rFonts w:cs="Arial"/>
          <w:b/>
          <w:bCs/>
          <w:szCs w:val="20"/>
          <w:highlight w:val="lightGray"/>
        </w:rPr>
        <w:t>•</w:t>
      </w:r>
      <w:r w:rsidR="007622CD" w:rsidRPr="004B4669">
        <w:rPr>
          <w:rFonts w:cs="Arial"/>
          <w:b/>
          <w:bCs/>
          <w:szCs w:val="20"/>
          <w:highlight w:val="lightGray"/>
        </w:rPr>
        <w:t>]</w:t>
      </w:r>
      <w:permEnd w:id="1194795118"/>
      <w:r w:rsidRPr="004B4669">
        <w:rPr>
          <w:rFonts w:cs="Arial"/>
          <w:b/>
          <w:bCs/>
          <w:szCs w:val="20"/>
        </w:rPr>
        <w:t xml:space="preserve"> de </w:t>
      </w:r>
      <w:permStart w:id="1649564857" w:edGrp="everyone"/>
      <w:r w:rsidR="00986CA6" w:rsidRPr="004B4669">
        <w:rPr>
          <w:rFonts w:cs="Arial"/>
          <w:b/>
          <w:bCs/>
          <w:szCs w:val="20"/>
          <w:highlight w:val="lightGray"/>
        </w:rPr>
        <w:t>[•]</w:t>
      </w:r>
      <w:permEnd w:id="1649564857"/>
      <w:r w:rsidR="00986CA6" w:rsidRPr="004B4669">
        <w:rPr>
          <w:rFonts w:cs="Arial"/>
          <w:b/>
          <w:bCs/>
          <w:szCs w:val="20"/>
        </w:rPr>
        <w:t xml:space="preserve"> </w:t>
      </w:r>
      <w:r w:rsidRPr="004B4669">
        <w:rPr>
          <w:rFonts w:cs="Arial"/>
          <w:b/>
          <w:bCs/>
          <w:szCs w:val="20"/>
        </w:rPr>
        <w:t xml:space="preserve">de </w:t>
      </w:r>
      <w:r w:rsidR="00986CA6" w:rsidRPr="004B4669">
        <w:rPr>
          <w:rFonts w:cs="Arial"/>
          <w:b/>
          <w:bCs/>
          <w:szCs w:val="20"/>
        </w:rPr>
        <w:t>202</w:t>
      </w:r>
      <w:r w:rsidR="009728C3">
        <w:rPr>
          <w:rFonts w:cs="Arial"/>
          <w:b/>
          <w:bCs/>
          <w:szCs w:val="20"/>
        </w:rPr>
        <w:t>6</w:t>
      </w:r>
      <w:r w:rsidRPr="004B4669">
        <w:rPr>
          <w:rFonts w:cs="Arial"/>
          <w:b/>
          <w:bCs/>
          <w:szCs w:val="20"/>
        </w:rPr>
        <w:t>.</w:t>
      </w:r>
    </w:p>
    <w:p w14:paraId="4C38992D" w14:textId="77777777" w:rsidR="003A0A45" w:rsidRPr="004B4669" w:rsidRDefault="003A0A45" w:rsidP="004B4669">
      <w:pPr>
        <w:pStyle w:val="Body"/>
        <w:suppressAutoHyphens/>
        <w:spacing w:after="0" w:line="320" w:lineRule="exact"/>
        <w:ind w:left="15" w:right="15"/>
        <w:rPr>
          <w:rFonts w:cs="Arial"/>
          <w:b/>
          <w:bCs/>
          <w:szCs w:val="20"/>
        </w:rPr>
      </w:pPr>
    </w:p>
    <w:p w14:paraId="325925C5" w14:textId="77777777" w:rsidR="003A0A45" w:rsidRPr="004B4669" w:rsidRDefault="003A0A45" w:rsidP="004B4669">
      <w:pPr>
        <w:pStyle w:val="Body"/>
        <w:suppressAutoHyphens/>
        <w:spacing w:after="0" w:line="320" w:lineRule="exact"/>
        <w:ind w:left="15" w:right="15"/>
        <w:rPr>
          <w:rFonts w:cs="Arial"/>
          <w:szCs w:val="20"/>
        </w:rPr>
      </w:pPr>
      <w:r w:rsidRPr="004B4669">
        <w:rPr>
          <w:rFonts w:cs="Arial"/>
          <w:szCs w:val="20"/>
        </w:rPr>
        <w:t>Prezados Senhores,</w:t>
      </w:r>
    </w:p>
    <w:p w14:paraId="210AC8EA" w14:textId="77777777" w:rsidR="003A0A45" w:rsidRPr="004B4669" w:rsidRDefault="003A0A45" w:rsidP="004B4669">
      <w:pPr>
        <w:pStyle w:val="Body"/>
        <w:suppressAutoHyphens/>
        <w:spacing w:after="0" w:line="320" w:lineRule="exact"/>
        <w:ind w:left="15" w:right="15"/>
        <w:rPr>
          <w:rFonts w:cs="Arial"/>
          <w:szCs w:val="20"/>
        </w:rPr>
      </w:pPr>
    </w:p>
    <w:p w14:paraId="35CA8463" w14:textId="09A6D696" w:rsidR="003A0A45" w:rsidRPr="004B4669" w:rsidRDefault="003A0A45" w:rsidP="004B4669">
      <w:pPr>
        <w:pStyle w:val="Body"/>
        <w:suppressAutoHyphens/>
        <w:spacing w:after="0" w:line="320" w:lineRule="exact"/>
        <w:ind w:left="15" w:right="15"/>
        <w:rPr>
          <w:rFonts w:cs="Arial"/>
          <w:szCs w:val="20"/>
        </w:rPr>
      </w:pPr>
      <w:r w:rsidRPr="004B4669">
        <w:rPr>
          <w:rFonts w:cs="Arial"/>
          <w:szCs w:val="20"/>
        </w:rPr>
        <w:t xml:space="preserve">Fazemos referência à Carta Convite datada de </w:t>
      </w:r>
      <w:permStart w:id="1443378067" w:edGrp="everyone"/>
      <w:r w:rsidR="00986CA6" w:rsidRPr="004B4669">
        <w:rPr>
          <w:rFonts w:cs="Arial"/>
          <w:szCs w:val="20"/>
          <w:highlight w:val="lightGray"/>
        </w:rPr>
        <w:t>[•]</w:t>
      </w:r>
      <w:permEnd w:id="1443378067"/>
      <w:r w:rsidRPr="004B4669">
        <w:rPr>
          <w:rFonts w:cs="Arial"/>
          <w:szCs w:val="20"/>
        </w:rPr>
        <w:t xml:space="preserve"> de </w:t>
      </w:r>
      <w:permStart w:id="517622535" w:edGrp="everyone"/>
      <w:r w:rsidR="00986CA6" w:rsidRPr="004B4669">
        <w:rPr>
          <w:rFonts w:cs="Arial"/>
          <w:szCs w:val="20"/>
          <w:highlight w:val="lightGray"/>
        </w:rPr>
        <w:t>[•]</w:t>
      </w:r>
      <w:permEnd w:id="517622535"/>
      <w:r w:rsidR="00986CA6" w:rsidRPr="004B4669">
        <w:rPr>
          <w:rFonts w:cs="Arial"/>
          <w:szCs w:val="20"/>
        </w:rPr>
        <w:t xml:space="preserve"> </w:t>
      </w:r>
      <w:r w:rsidRPr="004B4669">
        <w:rPr>
          <w:rFonts w:cs="Arial"/>
          <w:szCs w:val="20"/>
        </w:rPr>
        <w:t xml:space="preserve">de </w:t>
      </w:r>
      <w:r w:rsidR="00986CA6" w:rsidRPr="004B4669">
        <w:rPr>
          <w:rFonts w:cs="Arial"/>
          <w:szCs w:val="20"/>
        </w:rPr>
        <w:t>202</w:t>
      </w:r>
      <w:r w:rsidR="006D4CE8">
        <w:rPr>
          <w:rFonts w:cs="Arial"/>
          <w:szCs w:val="20"/>
        </w:rPr>
        <w:t>6</w:t>
      </w:r>
      <w:r w:rsidRPr="004B4669">
        <w:rPr>
          <w:rFonts w:cs="Arial"/>
          <w:szCs w:val="20"/>
        </w:rPr>
        <w:t xml:space="preserve">, por meio da qual V.Sas. na qualidade de Coordenador Líder da oferta pública de distribuição primária de cotas da </w:t>
      </w:r>
      <w:r w:rsidR="0080205C">
        <w:rPr>
          <w:rFonts w:cs="Arial"/>
          <w:szCs w:val="20"/>
        </w:rPr>
        <w:t>3ª</w:t>
      </w:r>
      <w:r w:rsidRPr="004B4669">
        <w:rPr>
          <w:rFonts w:cs="Arial"/>
          <w:szCs w:val="20"/>
        </w:rPr>
        <w:t xml:space="preserve"> (</w:t>
      </w:r>
      <w:r w:rsidR="0080205C">
        <w:rPr>
          <w:rFonts w:cs="Arial"/>
          <w:szCs w:val="20"/>
        </w:rPr>
        <w:t>Terceira</w:t>
      </w:r>
      <w:r w:rsidRPr="004B4669">
        <w:rPr>
          <w:rFonts w:cs="Arial"/>
          <w:szCs w:val="20"/>
        </w:rPr>
        <w:t xml:space="preserve">) emissão </w:t>
      </w:r>
      <w:r w:rsidR="00F35BCD" w:rsidRPr="004B4669">
        <w:rPr>
          <w:rFonts w:cs="Arial"/>
          <w:szCs w:val="20"/>
        </w:rPr>
        <w:t xml:space="preserve">da Classe Única </w:t>
      </w:r>
      <w:r w:rsidRPr="004B4669">
        <w:rPr>
          <w:rFonts w:cs="Arial"/>
          <w:szCs w:val="20"/>
        </w:rPr>
        <w:t xml:space="preserve">do </w:t>
      </w:r>
      <w:r w:rsidR="004A3995" w:rsidRPr="007977A0">
        <w:rPr>
          <w:rFonts w:cs="Arial"/>
          <w:b/>
          <w:bCs/>
          <w:szCs w:val="20"/>
        </w:rPr>
        <w:t>TRX Hedge Fund Fundo De Investimento Imobiliário – Responsabilidade Limitada</w:t>
      </w:r>
      <w:r w:rsidRPr="007977A0">
        <w:rPr>
          <w:rFonts w:cs="Arial"/>
          <w:b/>
          <w:bCs/>
          <w:szCs w:val="20"/>
        </w:rPr>
        <w:t>,</w:t>
      </w:r>
      <w:r w:rsidRPr="004B4669">
        <w:rPr>
          <w:rFonts w:cs="Arial"/>
          <w:szCs w:val="20"/>
        </w:rPr>
        <w:t xml:space="preserve"> convidam </w:t>
      </w:r>
      <w:permStart w:id="1657290961" w:edGrp="everyone"/>
      <w:r w:rsidR="00986CA6" w:rsidRPr="004B4669">
        <w:rPr>
          <w:rFonts w:cs="Arial"/>
          <w:szCs w:val="20"/>
          <w:highlight w:val="lightGray"/>
        </w:rPr>
        <w:t>[INCLUIR DENOMINAÇÃO SOCIAL, CNPJ E ENDEREÇO]</w:t>
      </w:r>
      <w:permEnd w:id="1657290961"/>
      <w:r w:rsidRPr="004B4669">
        <w:rPr>
          <w:rFonts w:cs="Arial"/>
          <w:szCs w:val="20"/>
        </w:rPr>
        <w:t xml:space="preserve"> </w:t>
      </w:r>
      <w:r w:rsidR="007977A0">
        <w:rPr>
          <w:rFonts w:cs="Arial"/>
          <w:szCs w:val="20"/>
        </w:rPr>
        <w:t xml:space="preserve">a </w:t>
      </w:r>
      <w:r w:rsidRPr="004B4669">
        <w:rPr>
          <w:rFonts w:cs="Arial"/>
          <w:szCs w:val="20"/>
        </w:rPr>
        <w:t>participar da Oferta, no Brasil, na qualidade de Participante Especial.</w:t>
      </w:r>
    </w:p>
    <w:p w14:paraId="35459977" w14:textId="77777777" w:rsidR="003A0A45" w:rsidRPr="004B4669" w:rsidRDefault="003A0A45" w:rsidP="004B4669">
      <w:pPr>
        <w:pStyle w:val="Body"/>
        <w:suppressAutoHyphens/>
        <w:spacing w:after="0" w:line="320" w:lineRule="exact"/>
        <w:ind w:left="15" w:right="15"/>
        <w:rPr>
          <w:rFonts w:cs="Arial"/>
          <w:szCs w:val="20"/>
        </w:rPr>
      </w:pPr>
    </w:p>
    <w:p w14:paraId="4A1D395B" w14:textId="6BFF5812" w:rsidR="003A0A45" w:rsidRPr="004B4669" w:rsidRDefault="006B59BA" w:rsidP="004B4669">
      <w:pPr>
        <w:pStyle w:val="Body"/>
        <w:suppressAutoHyphens/>
        <w:spacing w:after="0" w:line="320" w:lineRule="exact"/>
        <w:ind w:left="15" w:right="15"/>
        <w:rPr>
          <w:rFonts w:cs="Arial"/>
          <w:szCs w:val="20"/>
        </w:rPr>
      </w:pPr>
      <w:r w:rsidRPr="004B4669">
        <w:rPr>
          <w:rFonts w:cs="Arial"/>
          <w:szCs w:val="20"/>
        </w:rPr>
        <w:t>Neste sentido, vimos confirmar nossa aceitação em relação ao convite em referência, incluindo abaixo as informações solicitadas, bem como o documento enviado por V.Sas. devidamente assinado, com a utilização de processo de certificação disponibilizado pela ICP-Brasil</w:t>
      </w:r>
      <w:r w:rsidR="003A0A45" w:rsidRPr="004B4669">
        <w:rPr>
          <w:rFonts w:cs="Arial"/>
          <w:szCs w:val="20"/>
        </w:rPr>
        <w:t>:</w:t>
      </w:r>
    </w:p>
    <w:p w14:paraId="5E2E2AB4" w14:textId="77777777" w:rsidR="003A0A45" w:rsidRPr="004B4669" w:rsidRDefault="003A0A45" w:rsidP="004B4669">
      <w:pPr>
        <w:pStyle w:val="Body"/>
        <w:suppressAutoHyphens/>
        <w:spacing w:after="0" w:line="320" w:lineRule="exact"/>
        <w:ind w:left="15" w:right="15"/>
        <w:rPr>
          <w:rFonts w:cs="Arial"/>
          <w:szCs w:val="20"/>
        </w:rPr>
      </w:pPr>
    </w:p>
    <w:p w14:paraId="2C2922A5" w14:textId="77777777" w:rsidR="003A0A45" w:rsidRPr="004B4669" w:rsidRDefault="003A0A45" w:rsidP="004B4669">
      <w:pPr>
        <w:pStyle w:val="Body"/>
        <w:suppressAutoHyphens/>
        <w:spacing w:after="0" w:line="320" w:lineRule="exact"/>
        <w:ind w:left="15" w:right="15"/>
        <w:rPr>
          <w:rFonts w:cs="Arial"/>
          <w:b/>
          <w:bCs/>
          <w:szCs w:val="20"/>
        </w:rPr>
      </w:pPr>
      <w:r w:rsidRPr="004B4669">
        <w:rPr>
          <w:rFonts w:cs="Arial"/>
          <w:b/>
          <w:bCs/>
          <w:szCs w:val="20"/>
        </w:rPr>
        <w:t>Pessoas para Contato:</w:t>
      </w:r>
    </w:p>
    <w:p w14:paraId="4122D2F5" w14:textId="77777777" w:rsidR="003A0A45" w:rsidRPr="004B4669" w:rsidRDefault="003A0A45" w:rsidP="004B4669">
      <w:pPr>
        <w:pStyle w:val="Body"/>
        <w:suppressAutoHyphens/>
        <w:spacing w:after="0" w:line="320" w:lineRule="exact"/>
        <w:ind w:left="15" w:right="15"/>
        <w:contextualSpacing/>
        <w:rPr>
          <w:rFonts w:cs="Arial"/>
          <w:szCs w:val="20"/>
        </w:rPr>
      </w:pPr>
    </w:p>
    <w:p w14:paraId="7003D1A0" w14:textId="407B5511" w:rsidR="003A0A45" w:rsidRPr="004B4669" w:rsidRDefault="003A0A45" w:rsidP="004B4669">
      <w:pPr>
        <w:pStyle w:val="Body"/>
        <w:suppressAutoHyphens/>
        <w:spacing w:after="0" w:line="320" w:lineRule="exact"/>
        <w:ind w:left="15" w:right="15"/>
        <w:contextualSpacing/>
        <w:rPr>
          <w:rFonts w:cs="Arial"/>
          <w:szCs w:val="20"/>
        </w:rPr>
      </w:pPr>
      <w:r w:rsidRPr="004B4669">
        <w:rPr>
          <w:rFonts w:cs="Arial"/>
          <w:szCs w:val="20"/>
        </w:rPr>
        <w:t>Nome:</w:t>
      </w:r>
      <w:r w:rsidR="00FE23F8" w:rsidRPr="004B4669">
        <w:rPr>
          <w:rFonts w:cs="Arial"/>
          <w:szCs w:val="20"/>
        </w:rPr>
        <w:t xml:space="preserve"> </w:t>
      </w:r>
      <w:permStart w:id="1654199803" w:edGrp="everyone"/>
      <w:r w:rsidR="00FE23F8" w:rsidRPr="004B4669">
        <w:rPr>
          <w:rFonts w:cs="Arial"/>
          <w:szCs w:val="20"/>
          <w:highlight w:val="lightGray"/>
        </w:rPr>
        <w:t>[•]</w:t>
      </w:r>
      <w:permEnd w:id="1654199803"/>
    </w:p>
    <w:p w14:paraId="24BFF7FE" w14:textId="464511F8" w:rsidR="003A0A45" w:rsidRPr="004B4669" w:rsidRDefault="003A0A45" w:rsidP="004B4669">
      <w:pPr>
        <w:pStyle w:val="Body"/>
        <w:suppressAutoHyphens/>
        <w:spacing w:after="0" w:line="320" w:lineRule="exact"/>
        <w:ind w:left="15" w:right="15"/>
        <w:contextualSpacing/>
        <w:rPr>
          <w:rFonts w:cs="Arial"/>
          <w:szCs w:val="20"/>
        </w:rPr>
      </w:pPr>
      <w:r w:rsidRPr="004B4669">
        <w:rPr>
          <w:rFonts w:cs="Arial"/>
          <w:szCs w:val="20"/>
        </w:rPr>
        <w:t>Telefone:</w:t>
      </w:r>
      <w:r w:rsidR="00FE23F8" w:rsidRPr="004B4669">
        <w:rPr>
          <w:rFonts w:cs="Arial"/>
          <w:szCs w:val="20"/>
        </w:rPr>
        <w:t xml:space="preserve"> </w:t>
      </w:r>
      <w:permStart w:id="1705459181" w:edGrp="everyone"/>
      <w:r w:rsidR="00FE23F8" w:rsidRPr="004B4669">
        <w:rPr>
          <w:rFonts w:cs="Arial"/>
          <w:szCs w:val="20"/>
          <w:highlight w:val="lightGray"/>
        </w:rPr>
        <w:t>[•]</w:t>
      </w:r>
      <w:permEnd w:id="1705459181"/>
    </w:p>
    <w:p w14:paraId="739998BF" w14:textId="423CC534" w:rsidR="003A0A45" w:rsidRPr="004B4669" w:rsidRDefault="003A0A45" w:rsidP="004B4669">
      <w:pPr>
        <w:pStyle w:val="Body"/>
        <w:suppressAutoHyphens/>
        <w:spacing w:after="0" w:line="320" w:lineRule="exact"/>
        <w:ind w:left="15" w:right="15"/>
        <w:rPr>
          <w:rFonts w:cs="Arial"/>
          <w:szCs w:val="20"/>
        </w:rPr>
      </w:pPr>
      <w:r w:rsidRPr="004B4669">
        <w:rPr>
          <w:rFonts w:cs="Arial"/>
          <w:szCs w:val="20"/>
        </w:rPr>
        <w:t>E-mail:</w:t>
      </w:r>
      <w:r w:rsidR="00FE23F8" w:rsidRPr="004B4669">
        <w:rPr>
          <w:rFonts w:cs="Arial"/>
          <w:szCs w:val="20"/>
        </w:rPr>
        <w:t xml:space="preserve"> </w:t>
      </w:r>
      <w:permStart w:id="811891330" w:edGrp="everyone"/>
      <w:r w:rsidR="00FE23F8" w:rsidRPr="004B4669">
        <w:rPr>
          <w:rFonts w:cs="Arial"/>
          <w:szCs w:val="20"/>
          <w:highlight w:val="lightGray"/>
        </w:rPr>
        <w:t>[•]</w:t>
      </w:r>
      <w:permEnd w:id="811891330"/>
    </w:p>
    <w:p w14:paraId="0CC2B73C" w14:textId="77777777" w:rsidR="00FE23F8" w:rsidRPr="004B4669" w:rsidRDefault="00FE23F8" w:rsidP="004B4669">
      <w:pPr>
        <w:pStyle w:val="Body"/>
        <w:suppressAutoHyphens/>
        <w:spacing w:after="0" w:line="320" w:lineRule="exact"/>
        <w:ind w:left="15" w:right="15"/>
        <w:contextualSpacing/>
        <w:rPr>
          <w:rFonts w:cs="Arial"/>
          <w:szCs w:val="20"/>
        </w:rPr>
      </w:pPr>
    </w:p>
    <w:p w14:paraId="24FC32F1" w14:textId="77777777" w:rsidR="00FE23F8" w:rsidRPr="004B4669" w:rsidRDefault="00FE23F8" w:rsidP="004B4669">
      <w:pPr>
        <w:pStyle w:val="Body"/>
        <w:suppressAutoHyphens/>
        <w:spacing w:after="0" w:line="320" w:lineRule="exact"/>
        <w:ind w:left="15" w:right="15"/>
        <w:contextualSpacing/>
        <w:rPr>
          <w:rFonts w:cs="Arial"/>
          <w:szCs w:val="20"/>
        </w:rPr>
      </w:pPr>
      <w:r w:rsidRPr="004B4669">
        <w:rPr>
          <w:rFonts w:cs="Arial"/>
          <w:szCs w:val="20"/>
        </w:rPr>
        <w:t xml:space="preserve">Nome: </w:t>
      </w:r>
      <w:permStart w:id="491920889" w:edGrp="everyone"/>
      <w:r w:rsidRPr="004B4669">
        <w:rPr>
          <w:rFonts w:cs="Arial"/>
          <w:szCs w:val="20"/>
          <w:highlight w:val="lightGray"/>
        </w:rPr>
        <w:t>[•]</w:t>
      </w:r>
      <w:permEnd w:id="491920889"/>
    </w:p>
    <w:p w14:paraId="7A3B1F97" w14:textId="77777777" w:rsidR="00FE23F8" w:rsidRPr="004B4669" w:rsidRDefault="00FE23F8" w:rsidP="004B4669">
      <w:pPr>
        <w:pStyle w:val="Body"/>
        <w:suppressAutoHyphens/>
        <w:spacing w:after="0" w:line="320" w:lineRule="exact"/>
        <w:ind w:left="15" w:right="15"/>
        <w:contextualSpacing/>
        <w:rPr>
          <w:rFonts w:cs="Arial"/>
          <w:szCs w:val="20"/>
        </w:rPr>
      </w:pPr>
      <w:r w:rsidRPr="004B4669">
        <w:rPr>
          <w:rFonts w:cs="Arial"/>
          <w:szCs w:val="20"/>
        </w:rPr>
        <w:t xml:space="preserve">Telefone: </w:t>
      </w:r>
      <w:permStart w:id="137501377" w:edGrp="everyone"/>
      <w:r w:rsidRPr="004B4669">
        <w:rPr>
          <w:rFonts w:cs="Arial"/>
          <w:szCs w:val="20"/>
          <w:highlight w:val="lightGray"/>
        </w:rPr>
        <w:t>[•]</w:t>
      </w:r>
      <w:permEnd w:id="137501377"/>
    </w:p>
    <w:p w14:paraId="4937CE1B" w14:textId="77777777" w:rsidR="00FE23F8" w:rsidRPr="004B4669" w:rsidRDefault="00FE23F8" w:rsidP="004B4669">
      <w:pPr>
        <w:pStyle w:val="Body"/>
        <w:suppressAutoHyphens/>
        <w:spacing w:after="0" w:line="320" w:lineRule="exact"/>
        <w:ind w:left="15" w:right="15"/>
        <w:rPr>
          <w:rFonts w:cs="Arial"/>
          <w:szCs w:val="20"/>
        </w:rPr>
      </w:pPr>
      <w:r w:rsidRPr="004B4669">
        <w:rPr>
          <w:rFonts w:cs="Arial"/>
          <w:szCs w:val="20"/>
        </w:rPr>
        <w:t xml:space="preserve">E-mail: </w:t>
      </w:r>
      <w:permStart w:id="2022965500" w:edGrp="everyone"/>
      <w:r w:rsidRPr="004B4669">
        <w:rPr>
          <w:rFonts w:cs="Arial"/>
          <w:szCs w:val="20"/>
          <w:highlight w:val="lightGray"/>
        </w:rPr>
        <w:t>[•]</w:t>
      </w:r>
      <w:permEnd w:id="2022965500"/>
    </w:p>
    <w:p w14:paraId="7CEAAB29" w14:textId="77777777" w:rsidR="00FE23F8" w:rsidRPr="004B4669" w:rsidRDefault="00FE23F8" w:rsidP="004B4669">
      <w:pPr>
        <w:pStyle w:val="Body"/>
        <w:suppressAutoHyphens/>
        <w:spacing w:after="0" w:line="320" w:lineRule="exact"/>
        <w:ind w:left="15" w:right="15"/>
        <w:contextualSpacing/>
        <w:rPr>
          <w:rFonts w:cs="Arial"/>
          <w:szCs w:val="20"/>
        </w:rPr>
      </w:pPr>
    </w:p>
    <w:p w14:paraId="79920760" w14:textId="4B32CFB2" w:rsidR="003A0A45" w:rsidRPr="004B4669" w:rsidRDefault="003A0A45" w:rsidP="004B4669">
      <w:pPr>
        <w:pStyle w:val="Body"/>
        <w:suppressAutoHyphens/>
        <w:spacing w:after="0" w:line="320" w:lineRule="exact"/>
        <w:ind w:left="15" w:right="15"/>
        <w:rPr>
          <w:rFonts w:cs="Arial"/>
          <w:szCs w:val="20"/>
        </w:rPr>
      </w:pPr>
      <w:r w:rsidRPr="004B4669">
        <w:rPr>
          <w:rFonts w:cs="Arial"/>
          <w:b/>
          <w:bCs/>
          <w:szCs w:val="20"/>
        </w:rPr>
        <w:t xml:space="preserve">Denominação social e logomarca do </w:t>
      </w:r>
      <w:r w:rsidRPr="004B4669">
        <w:rPr>
          <w:rFonts w:cs="Arial"/>
          <w:b/>
          <w:szCs w:val="20"/>
        </w:rPr>
        <w:t>Participante Especial</w:t>
      </w:r>
      <w:r w:rsidRPr="004B4669">
        <w:rPr>
          <w:rFonts w:cs="Arial"/>
          <w:szCs w:val="20"/>
        </w:rPr>
        <w:t xml:space="preserve"> (este último deverá seguir por e-mail, a ser utilizado no Prospecto):</w:t>
      </w:r>
      <w:r w:rsidR="00FE23F8" w:rsidRPr="004B4669">
        <w:rPr>
          <w:rFonts w:cs="Arial"/>
          <w:szCs w:val="20"/>
        </w:rPr>
        <w:t xml:space="preserve"> </w:t>
      </w:r>
      <w:permStart w:id="1641029078" w:edGrp="everyone"/>
      <w:r w:rsidR="00FE23F8" w:rsidRPr="004B4669">
        <w:rPr>
          <w:rFonts w:cs="Arial"/>
          <w:szCs w:val="20"/>
          <w:highlight w:val="lightGray"/>
        </w:rPr>
        <w:t>[•]</w:t>
      </w:r>
      <w:permEnd w:id="1641029078"/>
    </w:p>
    <w:p w14:paraId="3BE6E81A" w14:textId="77777777" w:rsidR="00FE23F8" w:rsidRPr="004B4669" w:rsidRDefault="00FE23F8" w:rsidP="004B4669">
      <w:pPr>
        <w:pStyle w:val="Body"/>
        <w:suppressAutoHyphens/>
        <w:spacing w:after="0" w:line="320" w:lineRule="exact"/>
        <w:ind w:left="15" w:right="15"/>
        <w:rPr>
          <w:rFonts w:cs="Arial"/>
          <w:szCs w:val="20"/>
        </w:rPr>
      </w:pPr>
    </w:p>
    <w:p w14:paraId="7231E5AF" w14:textId="77777777" w:rsidR="003A0A45" w:rsidRPr="004B4669" w:rsidRDefault="003A0A45" w:rsidP="004B4669">
      <w:pPr>
        <w:pStyle w:val="Body"/>
        <w:suppressAutoHyphens/>
        <w:spacing w:after="0" w:line="320" w:lineRule="exact"/>
        <w:ind w:left="15" w:right="15"/>
        <w:rPr>
          <w:rFonts w:cs="Arial"/>
          <w:szCs w:val="20"/>
        </w:rPr>
      </w:pPr>
      <w:r w:rsidRPr="004B4669">
        <w:rPr>
          <w:rFonts w:cs="Arial"/>
          <w:szCs w:val="20"/>
        </w:rPr>
        <w:t>Por fim, declaramos estar cientes a respeito de que envio do logomarca não é obrigatório, sendo que somente serão inseridos no Prospecto as logomarcas dos Participantes Especiais que as enviarem no prazo estabelecido na Carta Convite.</w:t>
      </w:r>
    </w:p>
    <w:p w14:paraId="7F45557E" w14:textId="77777777" w:rsidR="003A0A45" w:rsidRPr="004B4669" w:rsidRDefault="003A0A45" w:rsidP="004B4669">
      <w:pPr>
        <w:pStyle w:val="Body"/>
        <w:suppressAutoHyphens/>
        <w:spacing w:after="0" w:line="320" w:lineRule="exact"/>
        <w:ind w:left="15" w:right="15"/>
        <w:rPr>
          <w:rFonts w:cs="Arial"/>
          <w:szCs w:val="20"/>
        </w:rPr>
      </w:pPr>
    </w:p>
    <w:p w14:paraId="21EDCAC5" w14:textId="77777777" w:rsidR="003A0A45" w:rsidRPr="004B4669" w:rsidRDefault="003A0A45" w:rsidP="004B4669">
      <w:pPr>
        <w:pStyle w:val="Body"/>
        <w:suppressAutoHyphens/>
        <w:spacing w:after="0" w:line="320" w:lineRule="exact"/>
        <w:ind w:left="15" w:right="15"/>
        <w:rPr>
          <w:rFonts w:cs="Arial"/>
          <w:szCs w:val="20"/>
        </w:rPr>
      </w:pPr>
      <w:r w:rsidRPr="004B4669">
        <w:rPr>
          <w:rFonts w:cs="Arial"/>
          <w:szCs w:val="20"/>
        </w:rPr>
        <w:t>Atenciosamente,</w:t>
      </w:r>
    </w:p>
    <w:p w14:paraId="3A88B51E" w14:textId="77777777" w:rsidR="003A0A45" w:rsidRPr="004B4669" w:rsidRDefault="003A0A45" w:rsidP="004B4669">
      <w:pPr>
        <w:pStyle w:val="Body"/>
        <w:suppressAutoHyphens/>
        <w:spacing w:after="0" w:line="320" w:lineRule="exact"/>
        <w:ind w:left="15" w:right="15"/>
        <w:rPr>
          <w:rFonts w:cs="Arial"/>
          <w:szCs w:val="20"/>
        </w:rPr>
      </w:pPr>
    </w:p>
    <w:p w14:paraId="299919AA" w14:textId="16B7E059" w:rsidR="003A0A45" w:rsidRPr="004B4669" w:rsidRDefault="003A0A45" w:rsidP="004B4669">
      <w:pPr>
        <w:pStyle w:val="Body"/>
        <w:suppressAutoHyphens/>
        <w:spacing w:after="0" w:line="320" w:lineRule="exact"/>
        <w:ind w:left="15" w:right="15"/>
        <w:jc w:val="center"/>
        <w:rPr>
          <w:rFonts w:cs="Arial"/>
          <w:szCs w:val="20"/>
        </w:rPr>
      </w:pPr>
      <w:r w:rsidRPr="004B4669">
        <w:rPr>
          <w:rFonts w:cs="Arial"/>
          <w:szCs w:val="20"/>
        </w:rPr>
        <w:t>_____________________</w:t>
      </w:r>
      <w:r w:rsidR="00FE23F8" w:rsidRPr="004B4669">
        <w:rPr>
          <w:rFonts w:cs="Arial"/>
          <w:szCs w:val="20"/>
        </w:rPr>
        <w:t>___________________________</w:t>
      </w:r>
      <w:r w:rsidRPr="004B4669">
        <w:rPr>
          <w:rFonts w:cs="Arial"/>
          <w:szCs w:val="20"/>
        </w:rPr>
        <w:t>_____</w:t>
      </w:r>
    </w:p>
    <w:p w14:paraId="539D3136" w14:textId="757404C3" w:rsidR="00906455" w:rsidRPr="004B4669" w:rsidRDefault="00FE23F8">
      <w:pPr>
        <w:pStyle w:val="Body"/>
        <w:suppressAutoHyphens/>
        <w:spacing w:after="0" w:line="320" w:lineRule="exact"/>
        <w:ind w:left="15" w:right="15"/>
        <w:jc w:val="center"/>
        <w:rPr>
          <w:rFonts w:cs="Arial"/>
          <w:szCs w:val="20"/>
        </w:rPr>
      </w:pPr>
      <w:permStart w:id="1754400513" w:edGrp="everyone"/>
      <w:r w:rsidRPr="004B4669">
        <w:rPr>
          <w:rFonts w:cs="Arial"/>
          <w:szCs w:val="20"/>
          <w:highlight w:val="lightGray"/>
        </w:rPr>
        <w:t>[DENOMINAÇÃO SOCIAL DO PARTICIPANTE ESPECIAL]</w:t>
      </w:r>
      <w:bookmarkEnd w:id="0"/>
      <w:permEnd w:id="1754400513"/>
    </w:p>
    <w:sectPr w:rsidR="00906455" w:rsidRPr="004B4669" w:rsidSect="006D568C">
      <w:footerReference w:type="even" r:id="rId16"/>
      <w:footerReference w:type="default" r:id="rId17"/>
      <w:footerReference w:type="first" r:id="rId18"/>
      <w:pgSz w:w="11907" w:h="16839" w:code="9"/>
      <w:pgMar w:top="1418" w:right="1418" w:bottom="1418" w:left="1418" w:header="766" w:footer="48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97C48" w14:textId="77777777" w:rsidR="000C1FD8" w:rsidRDefault="000C1FD8">
      <w:r>
        <w:separator/>
      </w:r>
    </w:p>
  </w:endnote>
  <w:endnote w:type="continuationSeparator" w:id="0">
    <w:p w14:paraId="7E9AEF56" w14:textId="77777777" w:rsidR="000C1FD8" w:rsidRDefault="000C1FD8">
      <w:r>
        <w:continuationSeparator/>
      </w:r>
    </w:p>
  </w:endnote>
  <w:endnote w:type="continuationNotice" w:id="1">
    <w:p w14:paraId="633C6898" w14:textId="77777777" w:rsidR="000C1FD8" w:rsidRDefault="000C1F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elawadee">
    <w:panose1 w:val="020B0502040204020203"/>
    <w:charset w:val="00"/>
    <w:family w:val="swiss"/>
    <w:pitch w:val="variable"/>
    <w:sig w:usb0="01000003" w:usb1="00000000" w:usb2="00000000" w:usb3="00000000" w:csb0="00010001" w:csb1="00000000"/>
  </w:font>
  <w:font w:name="Frutiger Light">
    <w:altName w:val="MV Boli"/>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ource Sans Pro SemiBold">
    <w:charset w:val="00"/>
    <w:family w:val="swiss"/>
    <w:pitch w:val="variable"/>
    <w:sig w:usb0="600002F7" w:usb1="02000001"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559E5" w14:textId="00E3CE4B" w:rsidR="009728C3" w:rsidRDefault="009728C3">
    <w:pPr>
      <w:pStyle w:val="Rodap"/>
    </w:pPr>
    <w:r>
      <w:rPr>
        <w:noProof/>
      </w:rPr>
      <mc:AlternateContent>
        <mc:Choice Requires="wps">
          <w:drawing>
            <wp:anchor distT="0" distB="0" distL="0" distR="0" simplePos="0" relativeHeight="251659264" behindDoc="0" locked="0" layoutInCell="1" allowOverlap="1" wp14:anchorId="3E6DD722" wp14:editId="0095E322">
              <wp:simplePos x="635" y="635"/>
              <wp:positionH relativeFrom="page">
                <wp:align>left</wp:align>
              </wp:positionH>
              <wp:positionV relativeFrom="page">
                <wp:align>bottom</wp:align>
              </wp:positionV>
              <wp:extent cx="1198880" cy="345440"/>
              <wp:effectExtent l="0" t="0" r="1270" b="0"/>
              <wp:wrapNone/>
              <wp:docPr id="1906072138" name="Text Box 2" descr="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98880" cy="345440"/>
                      </a:xfrm>
                      <a:prstGeom prst="rect">
                        <a:avLst/>
                      </a:prstGeom>
                      <a:noFill/>
                      <a:ln>
                        <a:noFill/>
                      </a:ln>
                    </wps:spPr>
                    <wps:txbx>
                      <w:txbxContent>
                        <w:p w14:paraId="1C0E0DD6" w14:textId="623581D0" w:rsidR="009728C3" w:rsidRPr="009728C3" w:rsidRDefault="009728C3" w:rsidP="009728C3">
                          <w:pPr>
                            <w:rPr>
                              <w:rFonts w:ascii="Aptos" w:eastAsia="Aptos" w:hAnsi="Aptos" w:cs="Aptos"/>
                              <w:noProof/>
                              <w:color w:val="000000"/>
                              <w:szCs w:val="20"/>
                            </w:rPr>
                          </w:pPr>
                          <w:r w:rsidRPr="009728C3">
                            <w:rPr>
                              <w:rFonts w:ascii="Aptos" w:eastAsia="Aptos" w:hAnsi="Aptos" w:cs="Aptos"/>
                              <w:noProof/>
                              <w:color w:val="000000"/>
                              <w:szCs w:val="20"/>
                            </w:rPr>
                            <w:t>Internal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E6DD722" id="_x0000_t202" coordsize="21600,21600" o:spt="202" path="m,l,21600r21600,l21600,xe">
              <v:stroke joinstyle="miter"/>
              <v:path gradientshapeok="t" o:connecttype="rect"/>
            </v:shapetype>
            <v:shape id="Text Box 2" o:spid="_x0000_s1026" type="#_x0000_t202" alt="Internal Use Only" style="position:absolute;left:0;text-align:left;margin-left:0;margin-top:0;width:94.4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" filled="f" stroked="f">
              <v:textbox style="mso-fit-shape-to-text:t" inset="20pt,0,0,15pt">
                <w:txbxContent>
                  <w:p w14:paraId="1C0E0DD6" w14:textId="623581D0" w:rsidR="009728C3" w:rsidRPr="009728C3" w:rsidRDefault="009728C3" w:rsidP="009728C3">
                    <w:pPr>
                      <w:rPr>
                        <w:rFonts w:ascii="Aptos" w:eastAsia="Aptos" w:hAnsi="Aptos" w:cs="Aptos"/>
                        <w:noProof/>
                        <w:color w:val="000000"/>
                        <w:szCs w:val="20"/>
                      </w:rPr>
                    </w:pPr>
                    <w:r w:rsidRPr="009728C3">
                      <w:rPr>
                        <w:rFonts w:ascii="Aptos" w:eastAsia="Aptos" w:hAnsi="Aptos" w:cs="Aptos"/>
                        <w:noProof/>
                        <w:color w:val="000000"/>
                        <w:szCs w:val="20"/>
                      </w:rPr>
                      <w:t>Internal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DF2D6" w14:textId="151543FD" w:rsidR="004B4669" w:rsidRPr="004B4669" w:rsidRDefault="00000000">
    <w:pPr>
      <w:pStyle w:val="Rodap"/>
      <w:jc w:val="center"/>
      <w:rPr>
        <w:b/>
        <w:bCs/>
        <w:sz w:val="20"/>
        <w:szCs w:val="20"/>
      </w:rPr>
    </w:pPr>
    <w:sdt>
      <w:sdtPr>
        <w:id w:val="-1688898847"/>
        <w:docPartObj>
          <w:docPartGallery w:val="Page Numbers (Bottom of Page)"/>
          <w:docPartUnique/>
        </w:docPartObj>
      </w:sdtPr>
      <w:sdtEndPr>
        <w:rPr>
          <w:b/>
          <w:bCs/>
          <w:sz w:val="20"/>
          <w:szCs w:val="20"/>
        </w:rPr>
      </w:sdtEndPr>
      <w:sdtContent>
        <w:r w:rsidR="004B4669" w:rsidRPr="004B4669">
          <w:rPr>
            <w:b/>
            <w:bCs/>
            <w:sz w:val="20"/>
            <w:szCs w:val="20"/>
          </w:rPr>
          <w:fldChar w:fldCharType="begin"/>
        </w:r>
        <w:r w:rsidR="004B4669" w:rsidRPr="004B4669">
          <w:rPr>
            <w:b/>
            <w:bCs/>
            <w:sz w:val="20"/>
            <w:szCs w:val="20"/>
          </w:rPr>
          <w:instrText>PAGE   \* MERGEFORMAT</w:instrText>
        </w:r>
        <w:r w:rsidR="004B4669" w:rsidRPr="004B4669">
          <w:rPr>
            <w:b/>
            <w:bCs/>
            <w:sz w:val="20"/>
            <w:szCs w:val="20"/>
          </w:rPr>
          <w:fldChar w:fldCharType="separate"/>
        </w:r>
        <w:r w:rsidR="004B4669" w:rsidRPr="004B4669">
          <w:rPr>
            <w:b/>
            <w:bCs/>
            <w:sz w:val="20"/>
            <w:szCs w:val="20"/>
          </w:rPr>
          <w:t>2</w:t>
        </w:r>
        <w:r w:rsidR="004B4669" w:rsidRPr="004B4669">
          <w:rPr>
            <w:b/>
            <w:bCs/>
            <w:sz w:val="20"/>
            <w:szCs w:val="20"/>
          </w:rPr>
          <w:fldChar w:fldCharType="end"/>
        </w:r>
      </w:sdtContent>
    </w:sdt>
  </w:p>
  <w:p w14:paraId="119CAD19" w14:textId="7AE26545" w:rsidR="00C1187E" w:rsidRPr="004B4669" w:rsidRDefault="00C1187E" w:rsidP="004B4669">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271A2" w14:textId="7E7FC6BD" w:rsidR="009728C3" w:rsidRDefault="009728C3">
    <w:pPr>
      <w:pStyle w:val="Rodap"/>
    </w:pPr>
    <w:r>
      <w:rPr>
        <w:noProof/>
      </w:rPr>
      <mc:AlternateContent>
        <mc:Choice Requires="wps">
          <w:drawing>
            <wp:anchor distT="0" distB="0" distL="0" distR="0" simplePos="0" relativeHeight="251658240" behindDoc="0" locked="0" layoutInCell="1" allowOverlap="1" wp14:anchorId="06F83554" wp14:editId="738E5CE6">
              <wp:simplePos x="635" y="635"/>
              <wp:positionH relativeFrom="page">
                <wp:align>left</wp:align>
              </wp:positionH>
              <wp:positionV relativeFrom="page">
                <wp:align>bottom</wp:align>
              </wp:positionV>
              <wp:extent cx="1198880" cy="345440"/>
              <wp:effectExtent l="0" t="0" r="1270" b="0"/>
              <wp:wrapNone/>
              <wp:docPr id="1928345543" name="Text Box 1" descr="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98880" cy="345440"/>
                      </a:xfrm>
                      <a:prstGeom prst="rect">
                        <a:avLst/>
                      </a:prstGeom>
                      <a:noFill/>
                      <a:ln>
                        <a:noFill/>
                      </a:ln>
                    </wps:spPr>
                    <wps:txbx>
                      <w:txbxContent>
                        <w:p w14:paraId="30385295" w14:textId="7BC4EF93" w:rsidR="009728C3" w:rsidRPr="009728C3" w:rsidRDefault="009728C3" w:rsidP="009728C3">
                          <w:pPr>
                            <w:rPr>
                              <w:rFonts w:ascii="Aptos" w:eastAsia="Aptos" w:hAnsi="Aptos" w:cs="Aptos"/>
                              <w:noProof/>
                              <w:color w:val="000000"/>
                              <w:szCs w:val="20"/>
                            </w:rPr>
                          </w:pPr>
                          <w:r w:rsidRPr="009728C3">
                            <w:rPr>
                              <w:rFonts w:ascii="Aptos" w:eastAsia="Aptos" w:hAnsi="Aptos" w:cs="Aptos"/>
                              <w:noProof/>
                              <w:color w:val="000000"/>
                              <w:szCs w:val="20"/>
                            </w:rPr>
                            <w:t>Internal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6F83554" id="_x0000_t202" coordsize="21600,21600" o:spt="202" path="m,l,21600r21600,l21600,xe">
              <v:stroke joinstyle="miter"/>
              <v:path gradientshapeok="t" o:connecttype="rect"/>
            </v:shapetype>
            <v:shape id="Text Box 1" o:spid="_x0000_s1027" type="#_x0000_t202" alt="Internal Use Only" style="position:absolute;left:0;text-align:left;margin-left:0;margin-top:0;width:94.4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" filled="f" stroked="f">
              <v:textbox style="mso-fit-shape-to-text:t" inset="20pt,0,0,15pt">
                <w:txbxContent>
                  <w:p w14:paraId="30385295" w14:textId="7BC4EF93" w:rsidR="009728C3" w:rsidRPr="009728C3" w:rsidRDefault="009728C3" w:rsidP="009728C3">
                    <w:pPr>
                      <w:rPr>
                        <w:rFonts w:ascii="Aptos" w:eastAsia="Aptos" w:hAnsi="Aptos" w:cs="Aptos"/>
                        <w:noProof/>
                        <w:color w:val="000000"/>
                        <w:szCs w:val="20"/>
                      </w:rPr>
                    </w:pPr>
                    <w:r w:rsidRPr="009728C3">
                      <w:rPr>
                        <w:rFonts w:ascii="Aptos" w:eastAsia="Aptos" w:hAnsi="Aptos" w:cs="Aptos"/>
                        <w:noProof/>
                        <w:color w:val="000000"/>
                        <w:szCs w:val="20"/>
                      </w:rPr>
                      <w:t>Internal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D5CC7" w14:textId="77777777" w:rsidR="000C1FD8" w:rsidRDefault="000C1FD8">
      <w:r>
        <w:separator/>
      </w:r>
    </w:p>
  </w:footnote>
  <w:footnote w:type="continuationSeparator" w:id="0">
    <w:p w14:paraId="1E4422BB" w14:textId="77777777" w:rsidR="000C1FD8" w:rsidRDefault="000C1FD8">
      <w:r>
        <w:continuationSeparator/>
      </w:r>
    </w:p>
  </w:footnote>
  <w:footnote w:type="continuationNotice" w:id="1">
    <w:p w14:paraId="760A1161" w14:textId="77777777" w:rsidR="000C1FD8" w:rsidRDefault="000C1FD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1"/>
    <w:multiLevelType w:val="singleLevel"/>
    <w:tmpl w:val="4B880D0C"/>
    <w:lvl w:ilvl="0">
      <w:start w:val="1"/>
      <w:numFmt w:val="lowerLetter"/>
      <w:pStyle w:val="alpha3-2"/>
      <w:lvlText w:val="(%1)"/>
      <w:lvlJc w:val="left"/>
      <w:pPr>
        <w:tabs>
          <w:tab w:val="num" w:pos="2041"/>
        </w:tabs>
        <w:ind w:left="2041" w:hanging="680"/>
      </w:pPr>
      <w:rPr>
        <w:rFonts w:ascii="Arial" w:hAnsi="Arial"/>
        <w:b w:val="0"/>
        <w:i w:val="0"/>
        <w:sz w:val="20"/>
      </w:rPr>
    </w:lvl>
  </w:abstractNum>
  <w:abstractNum w:abstractNumId="1" w15:restartNumberingAfterBreak="0">
    <w:nsid w:val="02BE66A1"/>
    <w:multiLevelType w:val="multilevel"/>
    <w:tmpl w:val="D3B203FE"/>
    <w:lvl w:ilvl="0">
      <w:start w:val="1"/>
      <w:numFmt w:val="upperLetter"/>
      <w:pStyle w:val="UCAlpha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4585D94"/>
    <w:multiLevelType w:val="hybridMultilevel"/>
    <w:tmpl w:val="BACA7504"/>
    <w:lvl w:ilvl="0" w:tplc="B6684E20">
      <w:start w:val="1"/>
      <w:numFmt w:val="lowerRoman"/>
      <w:lvlText w:val="(%1)"/>
      <w:lvlJc w:val="left"/>
      <w:pPr>
        <w:ind w:left="735" w:hanging="720"/>
      </w:pPr>
      <w:rPr>
        <w:rFonts w:hint="default"/>
        <w:b/>
        <w:bCs/>
      </w:rPr>
    </w:lvl>
    <w:lvl w:ilvl="1" w:tplc="04160019" w:tentative="1">
      <w:start w:val="1"/>
      <w:numFmt w:val="lowerLetter"/>
      <w:lvlText w:val="%2."/>
      <w:lvlJc w:val="left"/>
      <w:pPr>
        <w:ind w:left="1095" w:hanging="360"/>
      </w:pPr>
    </w:lvl>
    <w:lvl w:ilvl="2" w:tplc="0416001B" w:tentative="1">
      <w:start w:val="1"/>
      <w:numFmt w:val="lowerRoman"/>
      <w:lvlText w:val="%3."/>
      <w:lvlJc w:val="right"/>
      <w:pPr>
        <w:ind w:left="1815" w:hanging="180"/>
      </w:pPr>
    </w:lvl>
    <w:lvl w:ilvl="3" w:tplc="0416000F" w:tentative="1">
      <w:start w:val="1"/>
      <w:numFmt w:val="decimal"/>
      <w:lvlText w:val="%4."/>
      <w:lvlJc w:val="left"/>
      <w:pPr>
        <w:ind w:left="2535" w:hanging="360"/>
      </w:pPr>
    </w:lvl>
    <w:lvl w:ilvl="4" w:tplc="04160019" w:tentative="1">
      <w:start w:val="1"/>
      <w:numFmt w:val="lowerLetter"/>
      <w:lvlText w:val="%5."/>
      <w:lvlJc w:val="left"/>
      <w:pPr>
        <w:ind w:left="3255" w:hanging="360"/>
      </w:pPr>
    </w:lvl>
    <w:lvl w:ilvl="5" w:tplc="0416001B" w:tentative="1">
      <w:start w:val="1"/>
      <w:numFmt w:val="lowerRoman"/>
      <w:lvlText w:val="%6."/>
      <w:lvlJc w:val="right"/>
      <w:pPr>
        <w:ind w:left="3975" w:hanging="180"/>
      </w:pPr>
    </w:lvl>
    <w:lvl w:ilvl="6" w:tplc="0416000F" w:tentative="1">
      <w:start w:val="1"/>
      <w:numFmt w:val="decimal"/>
      <w:lvlText w:val="%7."/>
      <w:lvlJc w:val="left"/>
      <w:pPr>
        <w:ind w:left="4695" w:hanging="360"/>
      </w:pPr>
    </w:lvl>
    <w:lvl w:ilvl="7" w:tplc="04160019" w:tentative="1">
      <w:start w:val="1"/>
      <w:numFmt w:val="lowerLetter"/>
      <w:lvlText w:val="%8."/>
      <w:lvlJc w:val="left"/>
      <w:pPr>
        <w:ind w:left="5415" w:hanging="360"/>
      </w:pPr>
    </w:lvl>
    <w:lvl w:ilvl="8" w:tplc="0416001B" w:tentative="1">
      <w:start w:val="1"/>
      <w:numFmt w:val="lowerRoman"/>
      <w:lvlText w:val="%9."/>
      <w:lvlJc w:val="right"/>
      <w:pPr>
        <w:ind w:left="6135" w:hanging="180"/>
      </w:pPr>
    </w:lvl>
  </w:abstractNum>
  <w:abstractNum w:abstractNumId="3" w15:restartNumberingAfterBreak="0">
    <w:nsid w:val="0B821FEF"/>
    <w:multiLevelType w:val="hybridMultilevel"/>
    <w:tmpl w:val="CB4EEF7C"/>
    <w:lvl w:ilvl="0" w:tplc="0416000F">
      <w:start w:val="1"/>
      <w:numFmt w:val="decimal"/>
      <w:lvlText w:val="%1."/>
      <w:lvlJc w:val="left"/>
      <w:pPr>
        <w:ind w:left="1069" w:hanging="360"/>
      </w:pPr>
    </w:lvl>
    <w:lvl w:ilvl="1" w:tplc="04160019">
      <w:start w:val="1"/>
      <w:numFmt w:val="lowerLetter"/>
      <w:lvlText w:val="%2."/>
      <w:lvlJc w:val="left"/>
      <w:pPr>
        <w:ind w:left="1640" w:hanging="360"/>
      </w:pPr>
    </w:lvl>
    <w:lvl w:ilvl="2" w:tplc="0416001B">
      <w:start w:val="1"/>
      <w:numFmt w:val="lowerRoman"/>
      <w:lvlText w:val="%3."/>
      <w:lvlJc w:val="right"/>
      <w:pPr>
        <w:ind w:left="2360" w:hanging="180"/>
      </w:pPr>
    </w:lvl>
    <w:lvl w:ilvl="3" w:tplc="0416000F">
      <w:start w:val="1"/>
      <w:numFmt w:val="decimal"/>
      <w:lvlText w:val="%4."/>
      <w:lvlJc w:val="left"/>
      <w:pPr>
        <w:ind w:left="3080" w:hanging="360"/>
      </w:pPr>
    </w:lvl>
    <w:lvl w:ilvl="4" w:tplc="04160019">
      <w:start w:val="1"/>
      <w:numFmt w:val="lowerLetter"/>
      <w:lvlText w:val="%5."/>
      <w:lvlJc w:val="left"/>
      <w:pPr>
        <w:ind w:left="3800" w:hanging="360"/>
      </w:pPr>
    </w:lvl>
    <w:lvl w:ilvl="5" w:tplc="0416001B">
      <w:start w:val="1"/>
      <w:numFmt w:val="lowerRoman"/>
      <w:lvlText w:val="%6."/>
      <w:lvlJc w:val="right"/>
      <w:pPr>
        <w:ind w:left="4520" w:hanging="180"/>
      </w:pPr>
    </w:lvl>
    <w:lvl w:ilvl="6" w:tplc="0416000F">
      <w:start w:val="1"/>
      <w:numFmt w:val="decimal"/>
      <w:lvlText w:val="%7."/>
      <w:lvlJc w:val="left"/>
      <w:pPr>
        <w:ind w:left="5240" w:hanging="360"/>
      </w:pPr>
    </w:lvl>
    <w:lvl w:ilvl="7" w:tplc="04160019">
      <w:start w:val="1"/>
      <w:numFmt w:val="lowerLetter"/>
      <w:lvlText w:val="%8."/>
      <w:lvlJc w:val="left"/>
      <w:pPr>
        <w:ind w:left="5960" w:hanging="360"/>
      </w:pPr>
    </w:lvl>
    <w:lvl w:ilvl="8" w:tplc="0416001B">
      <w:start w:val="1"/>
      <w:numFmt w:val="lowerRoman"/>
      <w:lvlText w:val="%9."/>
      <w:lvlJc w:val="right"/>
      <w:pPr>
        <w:ind w:left="6680" w:hanging="180"/>
      </w:pPr>
    </w:lvl>
  </w:abstractNum>
  <w:abstractNum w:abstractNumId="4" w15:restartNumberingAfterBreak="0">
    <w:nsid w:val="0C48645C"/>
    <w:multiLevelType w:val="multilevel"/>
    <w:tmpl w:val="588086B8"/>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0DA53848"/>
    <w:multiLevelType w:val="multilevel"/>
    <w:tmpl w:val="9794A914"/>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34323D"/>
    <w:multiLevelType w:val="multilevel"/>
    <w:tmpl w:val="7D349456"/>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7" w15:restartNumberingAfterBreak="0">
    <w:nsid w:val="116B7A43"/>
    <w:multiLevelType w:val="multilevel"/>
    <w:tmpl w:val="64E2AFBA"/>
    <w:lvl w:ilvl="0">
      <w:start w:val="1"/>
      <w:numFmt w:val="decimal"/>
      <w:pStyle w:val="Table1"/>
      <w:lvlText w:val="%1"/>
      <w:lvlJc w:val="left"/>
      <w:pPr>
        <w:tabs>
          <w:tab w:val="num" w:pos="680"/>
        </w:tabs>
        <w:ind w:left="680" w:hanging="680"/>
      </w:pPr>
      <w:rPr>
        <w:rFonts w:hint="default"/>
        <w:b/>
        <w:i w:val="0"/>
        <w:sz w:val="16"/>
        <w:szCs w:val="16"/>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8" w15:restartNumberingAfterBreak="0">
    <w:nsid w:val="12E17DEF"/>
    <w:multiLevelType w:val="hybridMultilevel"/>
    <w:tmpl w:val="E986439E"/>
    <w:name w:val="TabBullet22"/>
    <w:lvl w:ilvl="0" w:tplc="7056F162">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4F0026A"/>
    <w:multiLevelType w:val="multilevel"/>
    <w:tmpl w:val="F07A21D2"/>
    <w:lvl w:ilvl="0">
      <w:start w:val="1"/>
      <w:numFmt w:val="lowerRoman"/>
      <w:lvlText w:val="(%1)"/>
      <w:lvlJc w:val="left"/>
      <w:pPr>
        <w:ind w:left="1470" w:hanging="513"/>
      </w:pPr>
      <w:rPr>
        <w:rFonts w:asciiTheme="majorHAnsi" w:eastAsia="Leelawadee" w:hAnsiTheme="majorHAnsi" w:cstheme="majorHAnsi" w:hint="default"/>
        <w:b/>
        <w:bCs/>
        <w:i w:val="0"/>
        <w:sz w:val="20"/>
        <w:szCs w:val="20"/>
      </w:rPr>
    </w:lvl>
    <w:lvl w:ilvl="1">
      <w:start w:val="1"/>
      <w:numFmt w:val="lowerLetter"/>
      <w:lvlText w:val="%2."/>
      <w:lvlJc w:val="left"/>
      <w:pPr>
        <w:ind w:left="1440" w:hanging="360"/>
      </w:pPr>
      <w:rPr>
        <w:rFonts w:ascii="Frutiger Light" w:eastAsia="Frutiger Light" w:hAnsi="Frutiger Light" w:cs="Frutiger Light"/>
        <w:sz w:val="26"/>
        <w:szCs w:val="26"/>
      </w:rPr>
    </w:lvl>
    <w:lvl w:ilvl="2">
      <w:start w:val="1"/>
      <w:numFmt w:val="lowerRoman"/>
      <w:lvlText w:val="%3."/>
      <w:lvlJc w:val="right"/>
      <w:pPr>
        <w:ind w:left="2160" w:hanging="180"/>
      </w:pPr>
      <w:rPr>
        <w:rFonts w:ascii="Frutiger Light" w:eastAsia="Frutiger Light" w:hAnsi="Frutiger Light" w:cs="Frutiger Light"/>
        <w:sz w:val="26"/>
        <w:szCs w:val="26"/>
      </w:rPr>
    </w:lvl>
    <w:lvl w:ilvl="3">
      <w:start w:val="1"/>
      <w:numFmt w:val="decimal"/>
      <w:lvlText w:val="%4."/>
      <w:lvlJc w:val="left"/>
      <w:pPr>
        <w:ind w:left="2880" w:hanging="360"/>
      </w:pPr>
      <w:rPr>
        <w:rFonts w:ascii="Frutiger Light" w:eastAsia="Frutiger Light" w:hAnsi="Frutiger Light" w:cs="Frutiger Light"/>
        <w:sz w:val="26"/>
        <w:szCs w:val="26"/>
      </w:rPr>
    </w:lvl>
    <w:lvl w:ilvl="4">
      <w:start w:val="1"/>
      <w:numFmt w:val="lowerLetter"/>
      <w:lvlText w:val="%5."/>
      <w:lvlJc w:val="left"/>
      <w:pPr>
        <w:ind w:left="3600" w:hanging="360"/>
      </w:pPr>
      <w:rPr>
        <w:rFonts w:ascii="Frutiger Light" w:eastAsia="Frutiger Light" w:hAnsi="Frutiger Light" w:cs="Frutiger Light"/>
        <w:sz w:val="26"/>
        <w:szCs w:val="26"/>
      </w:rPr>
    </w:lvl>
    <w:lvl w:ilvl="5">
      <w:start w:val="1"/>
      <w:numFmt w:val="lowerRoman"/>
      <w:lvlText w:val="%6."/>
      <w:lvlJc w:val="right"/>
      <w:pPr>
        <w:ind w:left="4320" w:hanging="180"/>
      </w:pPr>
      <w:rPr>
        <w:rFonts w:ascii="Frutiger Light" w:eastAsia="Frutiger Light" w:hAnsi="Frutiger Light" w:cs="Frutiger Light"/>
        <w:sz w:val="26"/>
        <w:szCs w:val="26"/>
      </w:rPr>
    </w:lvl>
    <w:lvl w:ilvl="6">
      <w:start w:val="1"/>
      <w:numFmt w:val="decimal"/>
      <w:lvlText w:val="%7."/>
      <w:lvlJc w:val="left"/>
      <w:pPr>
        <w:ind w:left="5040" w:hanging="360"/>
      </w:pPr>
      <w:rPr>
        <w:rFonts w:ascii="Frutiger Light" w:eastAsia="Frutiger Light" w:hAnsi="Frutiger Light" w:cs="Frutiger Light"/>
        <w:sz w:val="26"/>
        <w:szCs w:val="26"/>
      </w:rPr>
    </w:lvl>
    <w:lvl w:ilvl="7">
      <w:start w:val="1"/>
      <w:numFmt w:val="lowerLetter"/>
      <w:lvlText w:val="%8."/>
      <w:lvlJc w:val="left"/>
      <w:pPr>
        <w:ind w:left="5760" w:hanging="360"/>
      </w:pPr>
      <w:rPr>
        <w:rFonts w:ascii="Frutiger Light" w:eastAsia="Frutiger Light" w:hAnsi="Frutiger Light" w:cs="Frutiger Light"/>
        <w:sz w:val="26"/>
        <w:szCs w:val="26"/>
      </w:rPr>
    </w:lvl>
    <w:lvl w:ilvl="8">
      <w:start w:val="1"/>
      <w:numFmt w:val="lowerRoman"/>
      <w:lvlText w:val="%9."/>
      <w:lvlJc w:val="right"/>
      <w:pPr>
        <w:ind w:left="6480" w:hanging="180"/>
      </w:pPr>
      <w:rPr>
        <w:rFonts w:ascii="Frutiger Light" w:eastAsia="Frutiger Light" w:hAnsi="Frutiger Light" w:cs="Frutiger Light"/>
        <w:sz w:val="26"/>
        <w:szCs w:val="26"/>
      </w:rPr>
    </w:lvl>
  </w:abstractNum>
  <w:abstractNum w:abstractNumId="10" w15:restartNumberingAfterBreak="0">
    <w:nsid w:val="173574CD"/>
    <w:multiLevelType w:val="singleLevel"/>
    <w:tmpl w:val="B8484E1E"/>
    <w:lvl w:ilvl="0">
      <w:start w:val="1"/>
      <w:numFmt w:val="lowerLetter"/>
      <w:pStyle w:val="alpha4"/>
      <w:lvlText w:val="(%1)"/>
      <w:lvlJc w:val="left"/>
      <w:pPr>
        <w:tabs>
          <w:tab w:val="num" w:pos="2608"/>
        </w:tabs>
        <w:ind w:left="2608" w:hanging="567"/>
      </w:pPr>
      <w:rPr>
        <w:rFonts w:ascii="Arial" w:hAnsi="Arial" w:hint="default"/>
        <w:b w:val="0"/>
        <w:i w:val="0"/>
        <w:sz w:val="20"/>
      </w:rPr>
    </w:lvl>
  </w:abstractNum>
  <w:abstractNum w:abstractNumId="11" w15:restartNumberingAfterBreak="0">
    <w:nsid w:val="17FA0E9C"/>
    <w:multiLevelType w:val="multilevel"/>
    <w:tmpl w:val="867A946A"/>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176F70"/>
    <w:multiLevelType w:val="multilevel"/>
    <w:tmpl w:val="6338D5DE"/>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055597"/>
    <w:multiLevelType w:val="multilevel"/>
    <w:tmpl w:val="1CBCB16A"/>
    <w:name w:val="House_Style"/>
    <w:lvl w:ilvl="0">
      <w:start w:val="1"/>
      <w:numFmt w:val="decimal"/>
      <w:lvlRestart w:val="0"/>
      <w:lvlText w:val="%1"/>
      <w:lvlJc w:val="left"/>
      <w:pPr>
        <w:tabs>
          <w:tab w:val="num" w:pos="680"/>
        </w:tabs>
        <w:ind w:left="680" w:hanging="680"/>
      </w:pPr>
      <w:rPr>
        <w:rFonts w:ascii="Arial" w:hAnsi="Arial" w:cs="Arial"/>
        <w:b/>
        <w:caps w:val="0"/>
        <w:strike w:val="0"/>
        <w:dstrike w:val="0"/>
        <w:vanish w:val="0"/>
        <w:color w:val="000000"/>
        <w:sz w:val="22"/>
        <w:vertAlign w:val="baseline"/>
      </w:rPr>
    </w:lvl>
    <w:lvl w:ilvl="1">
      <w:start w:val="1"/>
      <w:numFmt w:val="decimal"/>
      <w:lvlText w:val="%1.%2"/>
      <w:lvlJc w:val="left"/>
      <w:pPr>
        <w:tabs>
          <w:tab w:val="num" w:pos="680"/>
        </w:tabs>
        <w:ind w:left="680" w:hanging="680"/>
      </w:pPr>
      <w:rPr>
        <w:rFonts w:ascii="Arial" w:hAnsi="Arial" w:cs="Arial"/>
        <w:b/>
        <w:caps w:val="0"/>
        <w:strike w:val="0"/>
        <w:dstrike w:val="0"/>
        <w:vanish w:val="0"/>
        <w:color w:val="000000"/>
        <w:sz w:val="21"/>
        <w:vertAlign w:val="baseline"/>
      </w:rPr>
    </w:lvl>
    <w:lvl w:ilvl="2">
      <w:start w:val="1"/>
      <w:numFmt w:val="decimal"/>
      <w:lvlText w:val="%1.%2.%3"/>
      <w:lvlJc w:val="left"/>
      <w:pPr>
        <w:tabs>
          <w:tab w:val="num" w:pos="1361"/>
        </w:tabs>
        <w:ind w:left="1361" w:hanging="681"/>
      </w:pPr>
      <w:rPr>
        <w:rFonts w:ascii="Arial" w:hAnsi="Arial" w:cs="Arial"/>
        <w:b/>
        <w:caps w:val="0"/>
        <w:strike w:val="0"/>
        <w:dstrike w:val="0"/>
        <w:vanish w:val="0"/>
        <w:color w:val="000000"/>
        <w:sz w:val="17"/>
        <w:vertAlign w:val="baseline"/>
      </w:rPr>
    </w:lvl>
    <w:lvl w:ilvl="3">
      <w:start w:val="1"/>
      <w:numFmt w:val="lowerRoman"/>
      <w:lvlText w:val="(%4)"/>
      <w:lvlJc w:val="left"/>
      <w:pPr>
        <w:tabs>
          <w:tab w:val="num" w:pos="2041"/>
        </w:tabs>
        <w:ind w:left="2041" w:hanging="680"/>
      </w:pPr>
      <w:rPr>
        <w:rFonts w:ascii="Times New Roman" w:hAnsi="Times New Roman" w:cs="Times New Roman" w:hint="default"/>
        <w:b w:val="0"/>
        <w:caps w:val="0"/>
        <w:strike w:val="0"/>
        <w:dstrike w:val="0"/>
        <w:vanish w:val="0"/>
        <w:color w:val="000000"/>
        <w:sz w:val="22"/>
        <w:szCs w:val="22"/>
        <w:vertAlign w:val="baseline"/>
      </w:rPr>
    </w:lvl>
    <w:lvl w:ilvl="4">
      <w:start w:val="1"/>
      <w:numFmt w:val="lowerLetter"/>
      <w:lvlText w:val="(%5)"/>
      <w:lvlJc w:val="left"/>
      <w:pPr>
        <w:tabs>
          <w:tab w:val="num" w:pos="2721"/>
        </w:tabs>
        <w:ind w:left="2721" w:hanging="680"/>
      </w:pPr>
      <w:rPr>
        <w:rFonts w:ascii="Arial" w:hAnsi="Arial" w:cs="Arial"/>
        <w:b w:val="0"/>
        <w:caps w:val="0"/>
        <w:strike w:val="0"/>
        <w:dstrike w:val="0"/>
        <w:vanish w:val="0"/>
        <w:color w:val="000000"/>
        <w:sz w:val="20"/>
        <w:vertAlign w:val="baseline"/>
      </w:rPr>
    </w:lvl>
    <w:lvl w:ilvl="5">
      <w:start w:val="1"/>
      <w:numFmt w:val="upperRoman"/>
      <w:lvlText w:val="(%6)"/>
      <w:lvlJc w:val="left"/>
      <w:pPr>
        <w:tabs>
          <w:tab w:val="num" w:pos="3402"/>
        </w:tabs>
        <w:ind w:left="3402" w:hanging="681"/>
      </w:pPr>
      <w:rPr>
        <w:rFonts w:ascii="Arial" w:hAnsi="Arial" w:cs="Arial"/>
        <w:b w:val="0"/>
        <w:caps w:val="0"/>
        <w:strike w:val="0"/>
        <w:dstrike w:val="0"/>
        <w:vanish w:val="0"/>
        <w:color w:val="000000"/>
        <w:sz w:val="20"/>
        <w:vertAlign w:val="baseline"/>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2F708B8"/>
    <w:multiLevelType w:val="multilevel"/>
    <w:tmpl w:val="F3E6797C"/>
    <w:lvl w:ilvl="0">
      <w:start w:val="1"/>
      <w:numFmt w:val="upperRoman"/>
      <w:pStyle w:val="UCRoman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23971282"/>
    <w:multiLevelType w:val="multilevel"/>
    <w:tmpl w:val="EF566198"/>
    <w:lvl w:ilvl="0">
      <w:start w:val="1"/>
      <w:numFmt w:val="upperLetter"/>
      <w:pStyle w:val="UCAlpha4"/>
      <w:lvlText w:val="%1."/>
      <w:lvlJc w:val="left"/>
      <w:pPr>
        <w:tabs>
          <w:tab w:val="num" w:pos="2608"/>
        </w:tabs>
        <w:ind w:left="2608" w:hanging="567"/>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25E6172F"/>
    <w:multiLevelType w:val="singleLevel"/>
    <w:tmpl w:val="3D1CB4BE"/>
    <w:lvl w:ilvl="0">
      <w:start w:val="1"/>
      <w:numFmt w:val="lowerLetter"/>
      <w:pStyle w:val="Tablealpha"/>
      <w:lvlText w:val="(%1)"/>
      <w:lvlJc w:val="left"/>
      <w:pPr>
        <w:tabs>
          <w:tab w:val="num" w:pos="680"/>
        </w:tabs>
        <w:ind w:left="680" w:hanging="680"/>
      </w:pPr>
      <w:rPr>
        <w:rFonts w:ascii="Arial" w:hAnsi="Arial" w:hint="default"/>
        <w:b w:val="0"/>
        <w:i w:val="0"/>
        <w:sz w:val="20"/>
      </w:rPr>
    </w:lvl>
  </w:abstractNum>
  <w:abstractNum w:abstractNumId="17" w15:restartNumberingAfterBreak="0">
    <w:nsid w:val="27082126"/>
    <w:multiLevelType w:val="multilevel"/>
    <w:tmpl w:val="7A626C12"/>
    <w:lvl w:ilvl="0">
      <w:start w:val="1"/>
      <w:numFmt w:val="decimal"/>
      <w:lvlText w:val="%1."/>
      <w:lvlJc w:val="left"/>
      <w:pPr>
        <w:ind w:left="390" w:hanging="390"/>
      </w:pPr>
      <w:rPr>
        <w:b/>
      </w:rPr>
    </w:lvl>
    <w:lvl w:ilvl="1">
      <w:start w:val="1"/>
      <w:numFmt w:val="decimal"/>
      <w:lvlText w:val="%1.%2."/>
      <w:lvlJc w:val="left"/>
      <w:pPr>
        <w:ind w:left="2847" w:hanging="720"/>
      </w:pPr>
      <w:rPr>
        <w:b/>
        <w:i w:val="0"/>
        <w:sz w:val="21"/>
        <w:szCs w:val="21"/>
      </w:rPr>
    </w:lvl>
    <w:lvl w:ilvl="2">
      <w:start w:val="1"/>
      <w:numFmt w:val="decimal"/>
      <w:lvlText w:val="%1.%2.%3."/>
      <w:lvlJc w:val="left"/>
      <w:pPr>
        <w:ind w:left="720" w:hanging="720"/>
      </w:pPr>
      <w:rPr>
        <w:b/>
        <w:i w:val="0"/>
        <w:sz w:val="21"/>
        <w:szCs w:val="21"/>
      </w:r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8" w15:restartNumberingAfterBreak="0">
    <w:nsid w:val="34252447"/>
    <w:multiLevelType w:val="multilevel"/>
    <w:tmpl w:val="80B05386"/>
    <w:lvl w:ilvl="0">
      <w:start w:val="1"/>
      <w:numFmt w:val="bullet"/>
      <w:lvlRestart w:val="0"/>
      <w:pStyle w:val="bullet1"/>
      <w:lvlText w:val=""/>
      <w:lvlJc w:val="left"/>
      <w:pPr>
        <w:tabs>
          <w:tab w:val="num" w:pos="680"/>
        </w:tabs>
        <w:ind w:left="680" w:hanging="680"/>
      </w:pPr>
      <w:rPr>
        <w:rFonts w:ascii="Symbol" w:hAnsi="Symbol" w:hint="default"/>
        <w:b w:val="0"/>
        <w:caps w:val="0"/>
        <w:strike w:val="0"/>
        <w:dstrike w:val="0"/>
        <w:vanish w:val="0"/>
        <w:color w:val="000000"/>
        <w:sz w:val="20"/>
        <w:vertAlign w:val="baseline"/>
      </w:rPr>
    </w:lvl>
    <w:lvl w:ilvl="1">
      <w:start w:val="1"/>
      <w:numFmt w:val="bullet"/>
      <w:lvlRestart w:val="0"/>
      <w:pStyle w:val="bullet2"/>
      <w:lvlText w:val=""/>
      <w:lvlJc w:val="left"/>
      <w:pPr>
        <w:tabs>
          <w:tab w:val="num" w:pos="680"/>
        </w:tabs>
        <w:ind w:left="680" w:hanging="680"/>
      </w:pPr>
      <w:rPr>
        <w:rFonts w:ascii="Symbol" w:hAnsi="Symbol" w:hint="default"/>
        <w:b w:val="0"/>
        <w:caps w:val="0"/>
        <w:strike w:val="0"/>
        <w:dstrike w:val="0"/>
        <w:vanish w:val="0"/>
        <w:color w:val="000000"/>
        <w:sz w:val="20"/>
        <w:vertAlign w:val="baseline"/>
      </w:rPr>
    </w:lvl>
    <w:lvl w:ilvl="2">
      <w:start w:val="1"/>
      <w:numFmt w:val="bullet"/>
      <w:lvlRestart w:val="0"/>
      <w:pStyle w:val="bullet3"/>
      <w:lvlText w:val="o"/>
      <w:lvlJc w:val="left"/>
      <w:pPr>
        <w:tabs>
          <w:tab w:val="num" w:pos="680"/>
        </w:tabs>
        <w:ind w:left="680" w:hanging="680"/>
      </w:pPr>
      <w:rPr>
        <w:rFonts w:ascii="Symbol" w:hAnsi="Symbol" w:hint="default"/>
        <w:b w:val="0"/>
        <w:caps w:val="0"/>
        <w:strike w:val="0"/>
        <w:dstrike w:val="0"/>
        <w:vanish w:val="0"/>
        <w:color w:val="000000"/>
        <w:sz w:val="20"/>
        <w:vertAlign w:val="baseline"/>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34705D16"/>
    <w:multiLevelType w:val="singleLevel"/>
    <w:tmpl w:val="4B880D0C"/>
    <w:lvl w:ilvl="0">
      <w:start w:val="1"/>
      <w:numFmt w:val="lowerLetter"/>
      <w:pStyle w:val="alpha3"/>
      <w:lvlText w:val="(%1)"/>
      <w:lvlJc w:val="left"/>
      <w:pPr>
        <w:tabs>
          <w:tab w:val="num" w:pos="2041"/>
        </w:tabs>
        <w:ind w:left="2041" w:hanging="680"/>
      </w:pPr>
      <w:rPr>
        <w:rFonts w:ascii="Arial" w:hAnsi="Arial" w:hint="default"/>
        <w:b w:val="0"/>
        <w:i w:val="0"/>
        <w:sz w:val="20"/>
      </w:rPr>
    </w:lvl>
  </w:abstractNum>
  <w:abstractNum w:abstractNumId="20" w15:restartNumberingAfterBreak="0">
    <w:nsid w:val="34A5631E"/>
    <w:multiLevelType w:val="multilevel"/>
    <w:tmpl w:val="C1B827B6"/>
    <w:lvl w:ilvl="0">
      <w:start w:val="1"/>
      <w:numFmt w:val="upperLetter"/>
      <w:pStyle w:val="UCAlpha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37E21890"/>
    <w:multiLevelType w:val="multilevel"/>
    <w:tmpl w:val="BC8614FC"/>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2" w15:restartNumberingAfterBreak="0">
    <w:nsid w:val="386006ED"/>
    <w:multiLevelType w:val="singleLevel"/>
    <w:tmpl w:val="0F98B702"/>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23" w15:restartNumberingAfterBreak="0">
    <w:nsid w:val="3EBD2A5E"/>
    <w:multiLevelType w:val="multilevel"/>
    <w:tmpl w:val="AC0CD916"/>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BC403A"/>
    <w:multiLevelType w:val="multilevel"/>
    <w:tmpl w:val="727EBCD4"/>
    <w:lvl w:ilvl="0">
      <w:start w:val="1"/>
      <w:numFmt w:val="upperLetter"/>
      <w:pStyle w:val="UCAlpha5"/>
      <w:lvlText w:val="%1."/>
      <w:lvlJc w:val="left"/>
      <w:pPr>
        <w:tabs>
          <w:tab w:val="num" w:pos="3288"/>
        </w:tabs>
        <w:ind w:left="3288"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42C83097"/>
    <w:multiLevelType w:val="multilevel"/>
    <w:tmpl w:val="879010E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32476DC"/>
    <w:multiLevelType w:val="multilevel"/>
    <w:tmpl w:val="8586D7F4"/>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6D7BFA"/>
    <w:multiLevelType w:val="singleLevel"/>
    <w:tmpl w:val="CA0257E0"/>
    <w:lvl w:ilvl="0">
      <w:start w:val="1"/>
      <w:numFmt w:val="lowerLetter"/>
      <w:pStyle w:val="alpha5"/>
      <w:lvlText w:val="(%1)"/>
      <w:lvlJc w:val="left"/>
      <w:pPr>
        <w:tabs>
          <w:tab w:val="num" w:pos="3288"/>
        </w:tabs>
        <w:ind w:left="3288" w:hanging="680"/>
      </w:pPr>
      <w:rPr>
        <w:rFonts w:ascii="Arial" w:hAnsi="Arial" w:hint="default"/>
        <w:b w:val="0"/>
        <w:i w:val="0"/>
        <w:sz w:val="20"/>
      </w:rPr>
    </w:lvl>
  </w:abstractNum>
  <w:abstractNum w:abstractNumId="28" w15:restartNumberingAfterBreak="0">
    <w:nsid w:val="50B879FA"/>
    <w:multiLevelType w:val="hybridMultilevel"/>
    <w:tmpl w:val="E6DE61F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12A7C3C"/>
    <w:multiLevelType w:val="singleLevel"/>
    <w:tmpl w:val="CAE8B146"/>
    <w:lvl w:ilvl="0">
      <w:start w:val="1"/>
      <w:numFmt w:val="lowerLetter"/>
      <w:pStyle w:val="alpha1"/>
      <w:lvlText w:val="(%1)"/>
      <w:lvlJc w:val="left"/>
      <w:pPr>
        <w:tabs>
          <w:tab w:val="num" w:pos="680"/>
        </w:tabs>
        <w:ind w:left="680" w:hanging="680"/>
      </w:pPr>
      <w:rPr>
        <w:rFonts w:ascii="Arial" w:hAnsi="Arial" w:hint="default"/>
        <w:b w:val="0"/>
        <w:i w:val="0"/>
        <w:sz w:val="20"/>
      </w:rPr>
    </w:lvl>
  </w:abstractNum>
  <w:abstractNum w:abstractNumId="30" w15:restartNumberingAfterBreak="0">
    <w:nsid w:val="51421573"/>
    <w:multiLevelType w:val="multilevel"/>
    <w:tmpl w:val="37400C94"/>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5F4573"/>
    <w:multiLevelType w:val="multilevel"/>
    <w:tmpl w:val="C0DE7A18"/>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B17CF4"/>
    <w:multiLevelType w:val="multilevel"/>
    <w:tmpl w:val="B0F40B8E"/>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5F728E2"/>
    <w:multiLevelType w:val="multilevel"/>
    <w:tmpl w:val="1D8A9BD6"/>
    <w:lvl w:ilvl="0">
      <w:start w:val="1"/>
      <w:numFmt w:val="upperRoman"/>
      <w:pStyle w:val="UCRoman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56E26FEF"/>
    <w:multiLevelType w:val="singleLevel"/>
    <w:tmpl w:val="E76CA894"/>
    <w:lvl w:ilvl="0">
      <w:start w:val="1"/>
      <w:numFmt w:val="lowerRoman"/>
      <w:pStyle w:val="roman4"/>
      <w:lvlText w:val="(%1)"/>
      <w:lvlJc w:val="left"/>
      <w:pPr>
        <w:tabs>
          <w:tab w:val="num" w:pos="2608"/>
        </w:tabs>
        <w:ind w:left="2608" w:hanging="567"/>
      </w:pPr>
      <w:rPr>
        <w:rFonts w:ascii="Arial" w:hAnsi="Arial" w:hint="default"/>
        <w:b w:val="0"/>
        <w:i w:val="0"/>
        <w:sz w:val="20"/>
      </w:rPr>
    </w:lvl>
  </w:abstractNum>
  <w:abstractNum w:abstractNumId="35" w15:restartNumberingAfterBreak="0">
    <w:nsid w:val="588E7CBE"/>
    <w:multiLevelType w:val="hybridMultilevel"/>
    <w:tmpl w:val="72CA216A"/>
    <w:lvl w:ilvl="0" w:tplc="525CFA52">
      <w:start w:val="1"/>
      <w:numFmt w:val="lowerRoman"/>
      <w:lvlText w:val="(%1)"/>
      <w:lvlJc w:val="left"/>
      <w:pPr>
        <w:ind w:left="735" w:hanging="720"/>
      </w:pPr>
      <w:rPr>
        <w:rFonts w:hint="default"/>
        <w:b/>
        <w:bCs/>
      </w:rPr>
    </w:lvl>
    <w:lvl w:ilvl="1" w:tplc="04160019" w:tentative="1">
      <w:start w:val="1"/>
      <w:numFmt w:val="lowerLetter"/>
      <w:lvlText w:val="%2."/>
      <w:lvlJc w:val="left"/>
      <w:pPr>
        <w:ind w:left="1095" w:hanging="360"/>
      </w:pPr>
    </w:lvl>
    <w:lvl w:ilvl="2" w:tplc="0416001B" w:tentative="1">
      <w:start w:val="1"/>
      <w:numFmt w:val="lowerRoman"/>
      <w:lvlText w:val="%3."/>
      <w:lvlJc w:val="right"/>
      <w:pPr>
        <w:ind w:left="1815" w:hanging="180"/>
      </w:pPr>
    </w:lvl>
    <w:lvl w:ilvl="3" w:tplc="0416000F" w:tentative="1">
      <w:start w:val="1"/>
      <w:numFmt w:val="decimal"/>
      <w:lvlText w:val="%4."/>
      <w:lvlJc w:val="left"/>
      <w:pPr>
        <w:ind w:left="2535" w:hanging="360"/>
      </w:pPr>
    </w:lvl>
    <w:lvl w:ilvl="4" w:tplc="04160019" w:tentative="1">
      <w:start w:val="1"/>
      <w:numFmt w:val="lowerLetter"/>
      <w:lvlText w:val="%5."/>
      <w:lvlJc w:val="left"/>
      <w:pPr>
        <w:ind w:left="3255" w:hanging="360"/>
      </w:pPr>
    </w:lvl>
    <w:lvl w:ilvl="5" w:tplc="0416001B" w:tentative="1">
      <w:start w:val="1"/>
      <w:numFmt w:val="lowerRoman"/>
      <w:lvlText w:val="%6."/>
      <w:lvlJc w:val="right"/>
      <w:pPr>
        <w:ind w:left="3975" w:hanging="180"/>
      </w:pPr>
    </w:lvl>
    <w:lvl w:ilvl="6" w:tplc="0416000F" w:tentative="1">
      <w:start w:val="1"/>
      <w:numFmt w:val="decimal"/>
      <w:lvlText w:val="%7."/>
      <w:lvlJc w:val="left"/>
      <w:pPr>
        <w:ind w:left="4695" w:hanging="360"/>
      </w:pPr>
    </w:lvl>
    <w:lvl w:ilvl="7" w:tplc="04160019" w:tentative="1">
      <w:start w:val="1"/>
      <w:numFmt w:val="lowerLetter"/>
      <w:lvlText w:val="%8."/>
      <w:lvlJc w:val="left"/>
      <w:pPr>
        <w:ind w:left="5415" w:hanging="360"/>
      </w:pPr>
    </w:lvl>
    <w:lvl w:ilvl="8" w:tplc="0416001B" w:tentative="1">
      <w:start w:val="1"/>
      <w:numFmt w:val="lowerRoman"/>
      <w:lvlText w:val="%9."/>
      <w:lvlJc w:val="right"/>
      <w:pPr>
        <w:ind w:left="6135" w:hanging="180"/>
      </w:pPr>
    </w:lvl>
  </w:abstractNum>
  <w:abstractNum w:abstractNumId="36" w15:restartNumberingAfterBreak="0">
    <w:nsid w:val="58A56CDE"/>
    <w:multiLevelType w:val="multilevel"/>
    <w:tmpl w:val="C3E838F6"/>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AF711EC"/>
    <w:multiLevelType w:val="singleLevel"/>
    <w:tmpl w:val="6CD6DF96"/>
    <w:lvl w:ilvl="0">
      <w:start w:val="1"/>
      <w:numFmt w:val="lowerRoman"/>
      <w:pStyle w:val="roman1"/>
      <w:lvlText w:val="(%1)"/>
      <w:lvlJc w:val="left"/>
      <w:pPr>
        <w:tabs>
          <w:tab w:val="num" w:pos="680"/>
        </w:tabs>
        <w:ind w:left="680" w:hanging="680"/>
      </w:pPr>
      <w:rPr>
        <w:rFonts w:ascii="Arial" w:hAnsi="Arial" w:hint="default"/>
        <w:b w:val="0"/>
        <w:i w:val="0"/>
        <w:sz w:val="20"/>
      </w:rPr>
    </w:lvl>
  </w:abstractNum>
  <w:abstractNum w:abstractNumId="38" w15:restartNumberingAfterBreak="0">
    <w:nsid w:val="5BDC4471"/>
    <w:multiLevelType w:val="multilevel"/>
    <w:tmpl w:val="BE1CCA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9" w15:restartNumberingAfterBreak="0">
    <w:nsid w:val="5ECC0051"/>
    <w:multiLevelType w:val="hybridMultilevel"/>
    <w:tmpl w:val="9D24F17E"/>
    <w:lvl w:ilvl="0" w:tplc="32B00790">
      <w:start w:val="1"/>
      <w:numFmt w:val="lowerLetter"/>
      <w:lvlText w:val="%1)"/>
      <w:lvlJc w:val="left"/>
      <w:pPr>
        <w:ind w:left="735" w:hanging="360"/>
      </w:pPr>
      <w:rPr>
        <w:rFonts w:hint="default"/>
        <w:b/>
        <w:bCs/>
      </w:rPr>
    </w:lvl>
    <w:lvl w:ilvl="1" w:tplc="04160019" w:tentative="1">
      <w:start w:val="1"/>
      <w:numFmt w:val="lowerLetter"/>
      <w:lvlText w:val="%2."/>
      <w:lvlJc w:val="left"/>
      <w:pPr>
        <w:ind w:left="1455" w:hanging="360"/>
      </w:pPr>
    </w:lvl>
    <w:lvl w:ilvl="2" w:tplc="0416001B" w:tentative="1">
      <w:start w:val="1"/>
      <w:numFmt w:val="lowerRoman"/>
      <w:lvlText w:val="%3."/>
      <w:lvlJc w:val="right"/>
      <w:pPr>
        <w:ind w:left="2175" w:hanging="180"/>
      </w:pPr>
    </w:lvl>
    <w:lvl w:ilvl="3" w:tplc="0416000F" w:tentative="1">
      <w:start w:val="1"/>
      <w:numFmt w:val="decimal"/>
      <w:lvlText w:val="%4."/>
      <w:lvlJc w:val="left"/>
      <w:pPr>
        <w:ind w:left="2895" w:hanging="360"/>
      </w:pPr>
    </w:lvl>
    <w:lvl w:ilvl="4" w:tplc="04160019" w:tentative="1">
      <w:start w:val="1"/>
      <w:numFmt w:val="lowerLetter"/>
      <w:lvlText w:val="%5."/>
      <w:lvlJc w:val="left"/>
      <w:pPr>
        <w:ind w:left="3615" w:hanging="360"/>
      </w:pPr>
    </w:lvl>
    <w:lvl w:ilvl="5" w:tplc="0416001B" w:tentative="1">
      <w:start w:val="1"/>
      <w:numFmt w:val="lowerRoman"/>
      <w:lvlText w:val="%6."/>
      <w:lvlJc w:val="right"/>
      <w:pPr>
        <w:ind w:left="4335" w:hanging="180"/>
      </w:pPr>
    </w:lvl>
    <w:lvl w:ilvl="6" w:tplc="0416000F" w:tentative="1">
      <w:start w:val="1"/>
      <w:numFmt w:val="decimal"/>
      <w:lvlText w:val="%7."/>
      <w:lvlJc w:val="left"/>
      <w:pPr>
        <w:ind w:left="5055" w:hanging="360"/>
      </w:pPr>
    </w:lvl>
    <w:lvl w:ilvl="7" w:tplc="04160019" w:tentative="1">
      <w:start w:val="1"/>
      <w:numFmt w:val="lowerLetter"/>
      <w:lvlText w:val="%8."/>
      <w:lvlJc w:val="left"/>
      <w:pPr>
        <w:ind w:left="5775" w:hanging="360"/>
      </w:pPr>
    </w:lvl>
    <w:lvl w:ilvl="8" w:tplc="0416001B" w:tentative="1">
      <w:start w:val="1"/>
      <w:numFmt w:val="lowerRoman"/>
      <w:lvlText w:val="%9."/>
      <w:lvlJc w:val="right"/>
      <w:pPr>
        <w:ind w:left="6495" w:hanging="180"/>
      </w:pPr>
    </w:lvl>
  </w:abstractNum>
  <w:abstractNum w:abstractNumId="40" w15:restartNumberingAfterBreak="0">
    <w:nsid w:val="5FCB4379"/>
    <w:multiLevelType w:val="multilevel"/>
    <w:tmpl w:val="4F86461C"/>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60560C5F"/>
    <w:multiLevelType w:val="multilevel"/>
    <w:tmpl w:val="9A1CCA8A"/>
    <w:lvl w:ilvl="0">
      <w:start w:val="1"/>
      <w:numFmt w:val="decimal"/>
      <w:pStyle w:val="Level1coluna1"/>
      <w:lvlText w:val="%1"/>
      <w:lvlJc w:val="left"/>
      <w:pPr>
        <w:tabs>
          <w:tab w:val="num" w:pos="680"/>
        </w:tabs>
        <w:ind w:left="680" w:hanging="680"/>
      </w:pPr>
      <w:rPr>
        <w:rFonts w:hint="default"/>
        <w:b/>
        <w:i w:val="0"/>
        <w:sz w:val="22"/>
      </w:rPr>
    </w:lvl>
    <w:lvl w:ilvl="1">
      <w:start w:val="1"/>
      <w:numFmt w:val="decimal"/>
      <w:pStyle w:val="Level2coluna1"/>
      <w:lvlText w:val="%1.%2"/>
      <w:lvlJc w:val="left"/>
      <w:pPr>
        <w:tabs>
          <w:tab w:val="num" w:pos="680"/>
        </w:tabs>
        <w:ind w:left="680" w:hanging="680"/>
      </w:pPr>
      <w:rPr>
        <w:rFonts w:hint="default"/>
        <w:b/>
        <w:i w:val="0"/>
        <w:sz w:val="21"/>
      </w:rPr>
    </w:lvl>
    <w:lvl w:ilvl="2">
      <w:start w:val="1"/>
      <w:numFmt w:val="decimal"/>
      <w:pStyle w:val="Level3coluna1"/>
      <w:lvlText w:val="%1.%2.%3"/>
      <w:lvlJc w:val="left"/>
      <w:pPr>
        <w:tabs>
          <w:tab w:val="num" w:pos="680"/>
        </w:tabs>
        <w:ind w:left="680" w:hanging="680"/>
      </w:pPr>
      <w:rPr>
        <w:rFonts w:hint="default"/>
        <w:b/>
        <w:i w:val="0"/>
        <w:sz w:val="17"/>
      </w:rPr>
    </w:lvl>
    <w:lvl w:ilvl="3">
      <w:start w:val="1"/>
      <w:numFmt w:val="lowerRoman"/>
      <w:pStyle w:val="Level4coluna1"/>
      <w:lvlText w:val="(%4)"/>
      <w:lvlJc w:val="left"/>
      <w:pPr>
        <w:tabs>
          <w:tab w:val="num" w:pos="1361"/>
        </w:tabs>
        <w:ind w:left="1361" w:hanging="681"/>
      </w:pPr>
      <w:rPr>
        <w:rFonts w:hint="default"/>
      </w:rPr>
    </w:lvl>
    <w:lvl w:ilvl="4">
      <w:start w:val="1"/>
      <w:numFmt w:val="lowerLetter"/>
      <w:pStyle w:val="Level5coluna1"/>
      <w:lvlText w:val="(%5)"/>
      <w:lvlJc w:val="left"/>
      <w:pPr>
        <w:tabs>
          <w:tab w:val="num" w:pos="2041"/>
        </w:tabs>
        <w:ind w:left="2041" w:hanging="680"/>
      </w:pPr>
      <w:rPr>
        <w:rFonts w:hint="default"/>
      </w:rPr>
    </w:lvl>
    <w:lvl w:ilvl="5">
      <w:start w:val="1"/>
      <w:numFmt w:val="upperRoman"/>
      <w:pStyle w:val="Level6coluna1"/>
      <w:lvlText w:val="(%6)"/>
      <w:lvlJc w:val="left"/>
      <w:pPr>
        <w:tabs>
          <w:tab w:val="num" w:pos="2722"/>
        </w:tabs>
        <w:ind w:left="2722" w:hanging="681"/>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62215270"/>
    <w:multiLevelType w:val="singleLevel"/>
    <w:tmpl w:val="1C380CB2"/>
    <w:lvl w:ilvl="0">
      <w:start w:val="1"/>
      <w:numFmt w:val="lowerRoman"/>
      <w:pStyle w:val="roman3"/>
      <w:lvlText w:val="(%1)"/>
      <w:lvlJc w:val="left"/>
      <w:pPr>
        <w:tabs>
          <w:tab w:val="num" w:pos="2041"/>
        </w:tabs>
        <w:ind w:left="2041" w:hanging="680"/>
      </w:pPr>
      <w:rPr>
        <w:rFonts w:ascii="Arial" w:hAnsi="Arial" w:hint="default"/>
        <w:b w:val="0"/>
        <w:i w:val="0"/>
        <w:sz w:val="20"/>
      </w:rPr>
    </w:lvl>
  </w:abstractNum>
  <w:abstractNum w:abstractNumId="43" w15:restartNumberingAfterBreak="0">
    <w:nsid w:val="64C47EA1"/>
    <w:multiLevelType w:val="singleLevel"/>
    <w:tmpl w:val="588EC908"/>
    <w:lvl w:ilvl="0">
      <w:start w:val="1"/>
      <w:numFmt w:val="lowerRoman"/>
      <w:pStyle w:val="Tableroman"/>
      <w:lvlText w:val="(%1)"/>
      <w:lvlJc w:val="left"/>
      <w:pPr>
        <w:tabs>
          <w:tab w:val="num" w:pos="680"/>
        </w:tabs>
        <w:ind w:left="680" w:hanging="680"/>
      </w:pPr>
      <w:rPr>
        <w:rFonts w:ascii="Arial" w:hAnsi="Arial" w:hint="default"/>
        <w:b w:val="0"/>
        <w:i w:val="0"/>
        <w:sz w:val="20"/>
      </w:rPr>
    </w:lvl>
  </w:abstractNum>
  <w:abstractNum w:abstractNumId="44" w15:restartNumberingAfterBreak="0">
    <w:nsid w:val="6A7F67AA"/>
    <w:multiLevelType w:val="multilevel"/>
    <w:tmpl w:val="5FE68390"/>
    <w:lvl w:ilvl="0">
      <w:start w:val="1"/>
      <w:numFmt w:val="upperLetter"/>
      <w:pStyle w:val="UCAlpha3"/>
      <w:lvlText w:val="%1."/>
      <w:lvlJc w:val="left"/>
      <w:pPr>
        <w:tabs>
          <w:tab w:val="num" w:pos="2041"/>
        </w:tabs>
        <w:ind w:left="2041"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15:restartNumberingAfterBreak="0">
    <w:nsid w:val="6B1D1232"/>
    <w:multiLevelType w:val="multilevel"/>
    <w:tmpl w:val="52F4B5E6"/>
    <w:lvl w:ilvl="0">
      <w:start w:val="1"/>
      <w:numFmt w:val="decimal"/>
      <w:lvlRestart w:val="0"/>
      <w:pStyle w:val="Level1"/>
      <w:lvlText w:val="%1"/>
      <w:lvlJc w:val="left"/>
      <w:pPr>
        <w:tabs>
          <w:tab w:val="num" w:pos="680"/>
        </w:tabs>
        <w:ind w:left="680" w:hanging="680"/>
      </w:pPr>
      <w:rPr>
        <w:rFonts w:ascii="Times New Roman" w:hAnsi="Times New Roman" w:cs="Times New Roman" w:hint="default"/>
        <w:b/>
        <w:i w:val="0"/>
        <w:caps w:val="0"/>
        <w:strike w:val="0"/>
        <w:dstrike w:val="0"/>
        <w:vanish w:val="0"/>
        <w:color w:val="000000"/>
        <w:sz w:val="20"/>
        <w:szCs w:val="20"/>
        <w:vertAlign w:val="baseline"/>
      </w:rPr>
    </w:lvl>
    <w:lvl w:ilvl="1">
      <w:start w:val="1"/>
      <w:numFmt w:val="decimal"/>
      <w:pStyle w:val="Level2"/>
      <w:lvlText w:val="%1.%2"/>
      <w:lvlJc w:val="left"/>
      <w:pPr>
        <w:tabs>
          <w:tab w:val="num" w:pos="680"/>
        </w:tabs>
        <w:ind w:left="680" w:hanging="680"/>
      </w:pPr>
      <w:rPr>
        <w:rFonts w:ascii="Times New Roman" w:hAnsi="Times New Roman" w:cs="Times New Roman" w:hint="default"/>
        <w:b/>
        <w:i w:val="0"/>
        <w:caps w:val="0"/>
        <w:strike w:val="0"/>
        <w:dstrike w:val="0"/>
        <w:vanish w:val="0"/>
        <w:color w:val="000000"/>
        <w:sz w:val="20"/>
        <w:szCs w:val="20"/>
        <w:vertAlign w:val="baseline"/>
      </w:rPr>
    </w:lvl>
    <w:lvl w:ilvl="2">
      <w:start w:val="1"/>
      <w:numFmt w:val="decimal"/>
      <w:pStyle w:val="Level3"/>
      <w:lvlText w:val="%1.%2.%3"/>
      <w:lvlJc w:val="left"/>
      <w:pPr>
        <w:tabs>
          <w:tab w:val="num" w:pos="823"/>
        </w:tabs>
        <w:ind w:left="823" w:hanging="681"/>
      </w:pPr>
      <w:rPr>
        <w:rFonts w:ascii="Times New Roman" w:hAnsi="Times New Roman" w:cs="Times New Roman" w:hint="default"/>
        <w:b/>
        <w:i w:val="0"/>
        <w:caps w:val="0"/>
        <w:strike w:val="0"/>
        <w:dstrike w:val="0"/>
        <w:vanish w:val="0"/>
        <w:color w:val="000000"/>
        <w:sz w:val="20"/>
        <w:szCs w:val="20"/>
        <w:vertAlign w:val="baseline"/>
      </w:rPr>
    </w:lvl>
    <w:lvl w:ilvl="3">
      <w:start w:val="1"/>
      <w:numFmt w:val="lowerRoman"/>
      <w:pStyle w:val="Level4"/>
      <w:lvlText w:val="(%4)"/>
      <w:lvlJc w:val="left"/>
      <w:pPr>
        <w:tabs>
          <w:tab w:val="num" w:pos="2041"/>
        </w:tabs>
        <w:ind w:left="2041" w:hanging="680"/>
      </w:pPr>
      <w:rPr>
        <w:rFonts w:ascii="Arial" w:hAnsi="Arial" w:cs="Arial" w:hint="default"/>
        <w:b w:val="0"/>
        <w:i w:val="0"/>
        <w:caps w:val="0"/>
        <w:strike w:val="0"/>
        <w:dstrike w:val="0"/>
        <w:vanish w:val="0"/>
        <w:color w:val="000000"/>
        <w:sz w:val="20"/>
        <w:vertAlign w:val="baseline"/>
      </w:rPr>
    </w:lvl>
    <w:lvl w:ilvl="4">
      <w:start w:val="1"/>
      <w:numFmt w:val="lowerLetter"/>
      <w:pStyle w:val="Level5"/>
      <w:lvlText w:val="(%5)"/>
      <w:lvlJc w:val="left"/>
      <w:pPr>
        <w:tabs>
          <w:tab w:val="num" w:pos="2721"/>
        </w:tabs>
        <w:ind w:left="2721" w:hanging="680"/>
      </w:pPr>
      <w:rPr>
        <w:rFonts w:ascii="Arial" w:hAnsi="Arial" w:cs="Arial" w:hint="default"/>
        <w:b w:val="0"/>
        <w:i w:val="0"/>
        <w:caps w:val="0"/>
        <w:strike w:val="0"/>
        <w:dstrike w:val="0"/>
        <w:vanish w:val="0"/>
        <w:color w:val="000000"/>
        <w:sz w:val="20"/>
        <w:vertAlign w:val="baseline"/>
      </w:rPr>
    </w:lvl>
    <w:lvl w:ilvl="5">
      <w:start w:val="1"/>
      <w:numFmt w:val="upperRoman"/>
      <w:pStyle w:val="Level6"/>
      <w:lvlText w:val="(%6)"/>
      <w:lvlJc w:val="left"/>
      <w:pPr>
        <w:tabs>
          <w:tab w:val="num" w:pos="3402"/>
        </w:tabs>
        <w:ind w:left="3402" w:hanging="681"/>
      </w:pPr>
      <w:rPr>
        <w:rFonts w:ascii="Arial" w:hAnsi="Arial" w:cs="Arial" w:hint="default"/>
        <w:b w:val="0"/>
        <w:i w:val="0"/>
        <w:caps w:val="0"/>
        <w:strike w:val="0"/>
        <w:dstrike w:val="0"/>
        <w:vanish w:val="0"/>
        <w:color w:val="000000"/>
        <w:sz w:val="20"/>
        <w:vertAlign w:val="baseline"/>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6B502D22"/>
    <w:multiLevelType w:val="multilevel"/>
    <w:tmpl w:val="8D5698DC"/>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15:restartNumberingAfterBreak="0">
    <w:nsid w:val="6BEA4D3C"/>
    <w:multiLevelType w:val="multilevel"/>
    <w:tmpl w:val="885A6224"/>
    <w:lvl w:ilvl="0">
      <w:start w:val="1"/>
      <w:numFmt w:val="upperLetter"/>
      <w:pStyle w:val="UCAlpha6"/>
      <w:lvlText w:val="%1."/>
      <w:lvlJc w:val="left"/>
      <w:pPr>
        <w:tabs>
          <w:tab w:val="num" w:pos="3969"/>
        </w:tabs>
        <w:ind w:left="3969"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 w15:restartNumberingAfterBreak="0">
    <w:nsid w:val="6C5255B9"/>
    <w:multiLevelType w:val="singleLevel"/>
    <w:tmpl w:val="33C8FA28"/>
    <w:lvl w:ilvl="0">
      <w:start w:val="1"/>
      <w:numFmt w:val="lowerRoman"/>
      <w:pStyle w:val="roman6"/>
      <w:lvlText w:val="(%1)"/>
      <w:lvlJc w:val="left"/>
      <w:pPr>
        <w:tabs>
          <w:tab w:val="num" w:pos="3969"/>
        </w:tabs>
        <w:ind w:left="3969" w:hanging="681"/>
      </w:pPr>
      <w:rPr>
        <w:rFonts w:ascii="Arial" w:hAnsi="Arial" w:hint="default"/>
        <w:b w:val="0"/>
        <w:i w:val="0"/>
        <w:sz w:val="20"/>
      </w:rPr>
    </w:lvl>
  </w:abstractNum>
  <w:abstractNum w:abstractNumId="49" w15:restartNumberingAfterBreak="0">
    <w:nsid w:val="7169173D"/>
    <w:multiLevelType w:val="singleLevel"/>
    <w:tmpl w:val="2C04197C"/>
    <w:lvl w:ilvl="0">
      <w:start w:val="1"/>
      <w:numFmt w:val="lowerLetter"/>
      <w:pStyle w:val="alpha2"/>
      <w:lvlText w:val="(%1)"/>
      <w:lvlJc w:val="left"/>
      <w:pPr>
        <w:tabs>
          <w:tab w:val="num" w:pos="1361"/>
        </w:tabs>
        <w:ind w:left="1361" w:hanging="681"/>
      </w:pPr>
      <w:rPr>
        <w:rFonts w:ascii="Arial" w:hAnsi="Arial" w:hint="default"/>
        <w:b w:val="0"/>
        <w:i w:val="0"/>
        <w:sz w:val="20"/>
      </w:rPr>
    </w:lvl>
  </w:abstractNum>
  <w:abstractNum w:abstractNumId="50" w15:restartNumberingAfterBreak="0">
    <w:nsid w:val="73455C00"/>
    <w:multiLevelType w:val="singleLevel"/>
    <w:tmpl w:val="818C5664"/>
    <w:lvl w:ilvl="0">
      <w:start w:val="1"/>
      <w:numFmt w:val="lowerRoman"/>
      <w:pStyle w:val="roman5"/>
      <w:lvlText w:val="(%1)"/>
      <w:lvlJc w:val="left"/>
      <w:pPr>
        <w:tabs>
          <w:tab w:val="num" w:pos="3288"/>
        </w:tabs>
        <w:ind w:left="3288" w:hanging="680"/>
      </w:pPr>
      <w:rPr>
        <w:rFonts w:ascii="Arial" w:hAnsi="Arial" w:hint="default"/>
        <w:b w:val="0"/>
        <w:i w:val="0"/>
        <w:sz w:val="20"/>
      </w:rPr>
    </w:lvl>
  </w:abstractNum>
  <w:abstractNum w:abstractNumId="51" w15:restartNumberingAfterBreak="0">
    <w:nsid w:val="785A5B88"/>
    <w:multiLevelType w:val="singleLevel"/>
    <w:tmpl w:val="5964AB86"/>
    <w:lvl w:ilvl="0">
      <w:start w:val="1"/>
      <w:numFmt w:val="lowerRoman"/>
      <w:pStyle w:val="roman2"/>
      <w:lvlText w:val="(%1)"/>
      <w:lvlJc w:val="left"/>
      <w:pPr>
        <w:tabs>
          <w:tab w:val="num" w:pos="1361"/>
        </w:tabs>
        <w:ind w:left="1361" w:hanging="681"/>
      </w:pPr>
      <w:rPr>
        <w:rFonts w:ascii="Arial" w:hAnsi="Arial" w:hint="default"/>
        <w:b w:val="0"/>
        <w:i w:val="0"/>
        <w:sz w:val="20"/>
      </w:rPr>
    </w:lvl>
  </w:abstractNum>
  <w:abstractNum w:abstractNumId="52" w15:restartNumberingAfterBreak="0">
    <w:nsid w:val="7BE859CD"/>
    <w:multiLevelType w:val="multilevel"/>
    <w:tmpl w:val="5EA8E7C0"/>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ED04878"/>
    <w:multiLevelType w:val="multilevel"/>
    <w:tmpl w:val="BEE2940C"/>
    <w:lvl w:ilvl="0">
      <w:start w:val="1"/>
      <w:numFmt w:val="decimal"/>
      <w:lvlRestart w:val="0"/>
      <w:pStyle w:val="ListNumbers"/>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2077969049">
    <w:abstractNumId w:val="29"/>
  </w:num>
  <w:num w:numId="2" w16cid:durableId="780150460">
    <w:abstractNumId w:val="49"/>
  </w:num>
  <w:num w:numId="3" w16cid:durableId="1363048053">
    <w:abstractNumId w:val="19"/>
  </w:num>
  <w:num w:numId="4" w16cid:durableId="1974477398">
    <w:abstractNumId w:val="10"/>
  </w:num>
  <w:num w:numId="5" w16cid:durableId="608002669">
    <w:abstractNumId w:val="27"/>
  </w:num>
  <w:num w:numId="6" w16cid:durableId="588851906">
    <w:abstractNumId w:val="22"/>
  </w:num>
  <w:num w:numId="7" w16cid:durableId="1821922772">
    <w:abstractNumId w:val="18"/>
  </w:num>
  <w:num w:numId="8" w16cid:durableId="855732226">
    <w:abstractNumId w:val="36"/>
  </w:num>
  <w:num w:numId="9" w16cid:durableId="1210144118">
    <w:abstractNumId w:val="52"/>
  </w:num>
  <w:num w:numId="10" w16cid:durableId="862012161">
    <w:abstractNumId w:val="11"/>
  </w:num>
  <w:num w:numId="11" w16cid:durableId="226847032">
    <w:abstractNumId w:val="23"/>
  </w:num>
  <w:num w:numId="12" w16cid:durableId="408580206">
    <w:abstractNumId w:val="32"/>
  </w:num>
  <w:num w:numId="13" w16cid:durableId="1817261212">
    <w:abstractNumId w:val="26"/>
  </w:num>
  <w:num w:numId="14" w16cid:durableId="640499712">
    <w:abstractNumId w:val="31"/>
  </w:num>
  <w:num w:numId="15" w16cid:durableId="1019309807">
    <w:abstractNumId w:val="30"/>
  </w:num>
  <w:num w:numId="16" w16cid:durableId="2104179593">
    <w:abstractNumId w:val="12"/>
  </w:num>
  <w:num w:numId="17" w16cid:durableId="2139060248">
    <w:abstractNumId w:val="46"/>
  </w:num>
  <w:num w:numId="18" w16cid:durableId="1889412610">
    <w:abstractNumId w:val="45"/>
  </w:num>
  <w:num w:numId="19" w16cid:durableId="1535313566">
    <w:abstractNumId w:val="53"/>
  </w:num>
  <w:num w:numId="20" w16cid:durableId="1768503488">
    <w:abstractNumId w:val="4"/>
  </w:num>
  <w:num w:numId="21" w16cid:durableId="976952745">
    <w:abstractNumId w:val="40"/>
  </w:num>
  <w:num w:numId="22" w16cid:durableId="585577334">
    <w:abstractNumId w:val="37"/>
  </w:num>
  <w:num w:numId="23" w16cid:durableId="965426317">
    <w:abstractNumId w:val="51"/>
  </w:num>
  <w:num w:numId="24" w16cid:durableId="2056812082">
    <w:abstractNumId w:val="42"/>
  </w:num>
  <w:num w:numId="25" w16cid:durableId="323706164">
    <w:abstractNumId w:val="34"/>
  </w:num>
  <w:num w:numId="26" w16cid:durableId="1252348850">
    <w:abstractNumId w:val="50"/>
  </w:num>
  <w:num w:numId="27" w16cid:durableId="915701331">
    <w:abstractNumId w:val="48"/>
  </w:num>
  <w:num w:numId="28" w16cid:durableId="800655867">
    <w:abstractNumId w:val="6"/>
  </w:num>
  <w:num w:numId="29" w16cid:durableId="222330362">
    <w:abstractNumId w:val="21"/>
  </w:num>
  <w:num w:numId="30" w16cid:durableId="331682270">
    <w:abstractNumId w:val="7"/>
  </w:num>
  <w:num w:numId="31" w16cid:durableId="82842002">
    <w:abstractNumId w:val="16"/>
  </w:num>
  <w:num w:numId="32" w16cid:durableId="644046219">
    <w:abstractNumId w:val="5"/>
  </w:num>
  <w:num w:numId="33" w16cid:durableId="1881242286">
    <w:abstractNumId w:val="43"/>
  </w:num>
  <w:num w:numId="34" w16cid:durableId="1138955461">
    <w:abstractNumId w:val="1"/>
  </w:num>
  <w:num w:numId="35" w16cid:durableId="1525705841">
    <w:abstractNumId w:val="20"/>
  </w:num>
  <w:num w:numId="36" w16cid:durableId="2013987697">
    <w:abstractNumId w:val="44"/>
  </w:num>
  <w:num w:numId="37" w16cid:durableId="666439056">
    <w:abstractNumId w:val="15"/>
  </w:num>
  <w:num w:numId="38" w16cid:durableId="710961017">
    <w:abstractNumId w:val="24"/>
  </w:num>
  <w:num w:numId="39" w16cid:durableId="377045991">
    <w:abstractNumId w:val="47"/>
  </w:num>
  <w:num w:numId="40" w16cid:durableId="1094739234">
    <w:abstractNumId w:val="14"/>
  </w:num>
  <w:num w:numId="41" w16cid:durableId="1657685947">
    <w:abstractNumId w:val="33"/>
  </w:num>
  <w:num w:numId="42" w16cid:durableId="705561729">
    <w:abstractNumId w:val="0"/>
  </w:num>
  <w:num w:numId="43" w16cid:durableId="205529995">
    <w:abstractNumId w:val="41"/>
  </w:num>
  <w:num w:numId="44" w16cid:durableId="14185547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74565908">
    <w:abstractNumId w:val="38"/>
  </w:num>
  <w:num w:numId="46" w16cid:durableId="333648265">
    <w:abstractNumId w:val="28"/>
  </w:num>
  <w:num w:numId="47" w16cid:durableId="1087069249">
    <w:abstractNumId w:val="45"/>
  </w:num>
  <w:num w:numId="48" w16cid:durableId="1912621496">
    <w:abstractNumId w:val="2"/>
  </w:num>
  <w:num w:numId="49" w16cid:durableId="2082747309">
    <w:abstractNumId w:val="35"/>
  </w:num>
  <w:num w:numId="50" w16cid:durableId="2018270009">
    <w:abstractNumId w:val="39"/>
  </w:num>
  <w:num w:numId="51" w16cid:durableId="1057052504">
    <w:abstractNumId w:val="17"/>
  </w:num>
  <w:num w:numId="52" w16cid:durableId="502743712">
    <w:abstractNumId w:val="9"/>
  </w:num>
  <w:num w:numId="53" w16cid:durableId="1133864461">
    <w:abstractNumId w:val="2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activeWritingStyle w:appName="MSWord" w:lang="pt-BR" w:vendorID="64" w:dllVersion="6" w:nlCheck="1" w:checkStyle="0"/>
  <w:activeWritingStyle w:appName="MSWord" w:lang="es-AR" w:vendorID="64" w:dllVersion="6" w:nlCheck="1" w:checkStyle="0"/>
  <w:activeWritingStyle w:appName="MSWord" w:lang="pt-BR" w:vendorID="64" w:dllVersion="0" w:nlCheck="1" w:checkStyle="0"/>
  <w:activeWritingStyle w:appName="MSWord" w:lang="es-AR" w:vendorID="64" w:dllVersion="0" w:nlCheck="1" w:checkStyle="0"/>
  <w:activeWritingStyle w:appName="MSWord" w:lang="en-US" w:vendorID="64" w:dllVersion="6" w:nlCheck="1" w:checkStyle="1"/>
  <w:activeWritingStyle w:appName="MSWord" w:lang="pt-BR" w:vendorID="64" w:dllVersion="4096" w:nlCheck="1" w:checkStyle="0"/>
  <w:activeWritingStyle w:appName="MSWord" w:lang="es-AR" w:vendorID="64" w:dllVersion="4096" w:nlCheck="1" w:checkStyle="0"/>
  <w:activeWritingStyle w:appName="MSWord" w:lang="en-US" w:vendorID="64" w:dllVersion="0" w:nlCheck="1" w:checkStyle="0"/>
  <w:activeWritingStyle w:appName="MSWord" w:lang="es-ES_tradnl" w:vendorID="64" w:dllVersion="6" w:nlCheck="1" w:checkStyle="1"/>
  <w:activeWritingStyle w:appName="MSWord" w:lang="es-ES_tradnl"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enforcement="1" w:cryptProviderType="rsaAES" w:cryptAlgorithmClass="hash" w:cryptAlgorithmType="typeAny" w:cryptAlgorithmSid="14" w:cryptSpinCount="100000" w:hash="Yk1MNOGH1HqryudlYaXLCIEimp0i8fth29nhQ6p0kGwh77/+0X/Q4iP8AuiKE2G7JuPT5vmYb2eY9H57XzZluA==" w:salt="zgVYFlJy8qv/yrG2la1iYA=="/>
  <w:defaultTabStop w:val="675"/>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E8062E"/>
    <w:rsid w:val="0000046D"/>
    <w:rsid w:val="00001473"/>
    <w:rsid w:val="00003A07"/>
    <w:rsid w:val="00006062"/>
    <w:rsid w:val="00007443"/>
    <w:rsid w:val="000079AF"/>
    <w:rsid w:val="00010B81"/>
    <w:rsid w:val="00011E64"/>
    <w:rsid w:val="00012C85"/>
    <w:rsid w:val="0001318E"/>
    <w:rsid w:val="000147E3"/>
    <w:rsid w:val="00015D3B"/>
    <w:rsid w:val="00016DF1"/>
    <w:rsid w:val="00017A90"/>
    <w:rsid w:val="00020434"/>
    <w:rsid w:val="00021849"/>
    <w:rsid w:val="00021E4E"/>
    <w:rsid w:val="00022235"/>
    <w:rsid w:val="000235EF"/>
    <w:rsid w:val="00024252"/>
    <w:rsid w:val="00025C75"/>
    <w:rsid w:val="00026D95"/>
    <w:rsid w:val="0003009C"/>
    <w:rsid w:val="00030328"/>
    <w:rsid w:val="0003236C"/>
    <w:rsid w:val="000330A8"/>
    <w:rsid w:val="000349EF"/>
    <w:rsid w:val="00035CD4"/>
    <w:rsid w:val="00037411"/>
    <w:rsid w:val="000374C4"/>
    <w:rsid w:val="000379EA"/>
    <w:rsid w:val="00037F12"/>
    <w:rsid w:val="00037F22"/>
    <w:rsid w:val="000402B9"/>
    <w:rsid w:val="000472F0"/>
    <w:rsid w:val="00050258"/>
    <w:rsid w:val="00050E42"/>
    <w:rsid w:val="00053619"/>
    <w:rsid w:val="00053DD2"/>
    <w:rsid w:val="000560F1"/>
    <w:rsid w:val="00056D5E"/>
    <w:rsid w:val="00061C64"/>
    <w:rsid w:val="00061D06"/>
    <w:rsid w:val="00063D90"/>
    <w:rsid w:val="0006434A"/>
    <w:rsid w:val="00064AF4"/>
    <w:rsid w:val="00073349"/>
    <w:rsid w:val="00074212"/>
    <w:rsid w:val="00074490"/>
    <w:rsid w:val="00075444"/>
    <w:rsid w:val="00077B70"/>
    <w:rsid w:val="000804C6"/>
    <w:rsid w:val="00082F98"/>
    <w:rsid w:val="0008721D"/>
    <w:rsid w:val="00087DA3"/>
    <w:rsid w:val="00090B22"/>
    <w:rsid w:val="000913E4"/>
    <w:rsid w:val="000915FF"/>
    <w:rsid w:val="00091B63"/>
    <w:rsid w:val="00091D6E"/>
    <w:rsid w:val="0009597B"/>
    <w:rsid w:val="00097071"/>
    <w:rsid w:val="000976EF"/>
    <w:rsid w:val="000A1930"/>
    <w:rsid w:val="000A37F6"/>
    <w:rsid w:val="000A531B"/>
    <w:rsid w:val="000B26BA"/>
    <w:rsid w:val="000B6F5F"/>
    <w:rsid w:val="000B741F"/>
    <w:rsid w:val="000B7F16"/>
    <w:rsid w:val="000C1B7B"/>
    <w:rsid w:val="000C1FD8"/>
    <w:rsid w:val="000C3A41"/>
    <w:rsid w:val="000C3B1E"/>
    <w:rsid w:val="000C4AB8"/>
    <w:rsid w:val="000C4C6F"/>
    <w:rsid w:val="000C6303"/>
    <w:rsid w:val="000C68F8"/>
    <w:rsid w:val="000C7B80"/>
    <w:rsid w:val="000D00CE"/>
    <w:rsid w:val="000D1943"/>
    <w:rsid w:val="000D1C02"/>
    <w:rsid w:val="000D3D1B"/>
    <w:rsid w:val="000D40A4"/>
    <w:rsid w:val="000D5311"/>
    <w:rsid w:val="000E2124"/>
    <w:rsid w:val="000E2AA8"/>
    <w:rsid w:val="000E6686"/>
    <w:rsid w:val="000E6F20"/>
    <w:rsid w:val="000E720F"/>
    <w:rsid w:val="000F1E4D"/>
    <w:rsid w:val="000F48FD"/>
    <w:rsid w:val="000F7973"/>
    <w:rsid w:val="0010066A"/>
    <w:rsid w:val="00105127"/>
    <w:rsid w:val="001073C2"/>
    <w:rsid w:val="00110F2F"/>
    <w:rsid w:val="00111ABC"/>
    <w:rsid w:val="00113029"/>
    <w:rsid w:val="00113FB8"/>
    <w:rsid w:val="00115418"/>
    <w:rsid w:val="00115625"/>
    <w:rsid w:val="001167B8"/>
    <w:rsid w:val="00120E9C"/>
    <w:rsid w:val="001306C4"/>
    <w:rsid w:val="001318FA"/>
    <w:rsid w:val="00132E9F"/>
    <w:rsid w:val="00133046"/>
    <w:rsid w:val="00133276"/>
    <w:rsid w:val="00133CAB"/>
    <w:rsid w:val="00133CF7"/>
    <w:rsid w:val="00133DD5"/>
    <w:rsid w:val="0014096C"/>
    <w:rsid w:val="0014232F"/>
    <w:rsid w:val="00145A55"/>
    <w:rsid w:val="001527FA"/>
    <w:rsid w:val="00152BE7"/>
    <w:rsid w:val="00152FD0"/>
    <w:rsid w:val="0015498B"/>
    <w:rsid w:val="00155565"/>
    <w:rsid w:val="00155E84"/>
    <w:rsid w:val="00155E87"/>
    <w:rsid w:val="001563B2"/>
    <w:rsid w:val="0015659F"/>
    <w:rsid w:val="00161399"/>
    <w:rsid w:val="001618F1"/>
    <w:rsid w:val="00162530"/>
    <w:rsid w:val="0016533E"/>
    <w:rsid w:val="0017020D"/>
    <w:rsid w:val="0017719E"/>
    <w:rsid w:val="0017721F"/>
    <w:rsid w:val="0018208E"/>
    <w:rsid w:val="00182490"/>
    <w:rsid w:val="001825EB"/>
    <w:rsid w:val="001845F2"/>
    <w:rsid w:val="00185B8D"/>
    <w:rsid w:val="00191684"/>
    <w:rsid w:val="001930AE"/>
    <w:rsid w:val="001935AD"/>
    <w:rsid w:val="00194511"/>
    <w:rsid w:val="001951FA"/>
    <w:rsid w:val="00195AE7"/>
    <w:rsid w:val="00195EFD"/>
    <w:rsid w:val="0019641F"/>
    <w:rsid w:val="001965A1"/>
    <w:rsid w:val="0019679B"/>
    <w:rsid w:val="0019731B"/>
    <w:rsid w:val="001A5BFC"/>
    <w:rsid w:val="001A73B2"/>
    <w:rsid w:val="001A796A"/>
    <w:rsid w:val="001B05E3"/>
    <w:rsid w:val="001B07C8"/>
    <w:rsid w:val="001B0E5D"/>
    <w:rsid w:val="001B200B"/>
    <w:rsid w:val="001B2790"/>
    <w:rsid w:val="001B2A8E"/>
    <w:rsid w:val="001B4B53"/>
    <w:rsid w:val="001B524C"/>
    <w:rsid w:val="001B65CA"/>
    <w:rsid w:val="001C6982"/>
    <w:rsid w:val="001C6A83"/>
    <w:rsid w:val="001C76D0"/>
    <w:rsid w:val="001D064B"/>
    <w:rsid w:val="001D0DB0"/>
    <w:rsid w:val="001D2AAF"/>
    <w:rsid w:val="001D2B13"/>
    <w:rsid w:val="001D3866"/>
    <w:rsid w:val="001D51E4"/>
    <w:rsid w:val="001D6455"/>
    <w:rsid w:val="001E04CE"/>
    <w:rsid w:val="001E0D89"/>
    <w:rsid w:val="001E194F"/>
    <w:rsid w:val="001E33F9"/>
    <w:rsid w:val="001E4B05"/>
    <w:rsid w:val="001E53DD"/>
    <w:rsid w:val="001E570A"/>
    <w:rsid w:val="001E6836"/>
    <w:rsid w:val="001E795B"/>
    <w:rsid w:val="001F165A"/>
    <w:rsid w:val="001F2B89"/>
    <w:rsid w:val="00200253"/>
    <w:rsid w:val="00204172"/>
    <w:rsid w:val="002070BB"/>
    <w:rsid w:val="002102D4"/>
    <w:rsid w:val="00211572"/>
    <w:rsid w:val="002122D6"/>
    <w:rsid w:val="002134AC"/>
    <w:rsid w:val="00213536"/>
    <w:rsid w:val="00216A2A"/>
    <w:rsid w:val="0022076A"/>
    <w:rsid w:val="00221F99"/>
    <w:rsid w:val="00222CC4"/>
    <w:rsid w:val="0022411E"/>
    <w:rsid w:val="0022573D"/>
    <w:rsid w:val="00225775"/>
    <w:rsid w:val="00225BBA"/>
    <w:rsid w:val="00226906"/>
    <w:rsid w:val="00227AAB"/>
    <w:rsid w:val="00230D16"/>
    <w:rsid w:val="0023128C"/>
    <w:rsid w:val="002325EF"/>
    <w:rsid w:val="00234185"/>
    <w:rsid w:val="00234238"/>
    <w:rsid w:val="002354B1"/>
    <w:rsid w:val="00240DCC"/>
    <w:rsid w:val="002411D8"/>
    <w:rsid w:val="00241B9E"/>
    <w:rsid w:val="00243DC6"/>
    <w:rsid w:val="0024507F"/>
    <w:rsid w:val="002454CB"/>
    <w:rsid w:val="00247F62"/>
    <w:rsid w:val="002515F9"/>
    <w:rsid w:val="00251769"/>
    <w:rsid w:val="002538DE"/>
    <w:rsid w:val="002542AD"/>
    <w:rsid w:val="0025470A"/>
    <w:rsid w:val="00261704"/>
    <w:rsid w:val="002638F7"/>
    <w:rsid w:val="00267FE0"/>
    <w:rsid w:val="002718D8"/>
    <w:rsid w:val="00271BAB"/>
    <w:rsid w:val="00273720"/>
    <w:rsid w:val="00273733"/>
    <w:rsid w:val="00273834"/>
    <w:rsid w:val="002741F4"/>
    <w:rsid w:val="00274530"/>
    <w:rsid w:val="00274AAF"/>
    <w:rsid w:val="0027520F"/>
    <w:rsid w:val="0027639B"/>
    <w:rsid w:val="00280175"/>
    <w:rsid w:val="002820F4"/>
    <w:rsid w:val="002875D9"/>
    <w:rsid w:val="00291B95"/>
    <w:rsid w:val="00292CD0"/>
    <w:rsid w:val="0029447D"/>
    <w:rsid w:val="002957BE"/>
    <w:rsid w:val="00296248"/>
    <w:rsid w:val="00297C1F"/>
    <w:rsid w:val="00297FFE"/>
    <w:rsid w:val="002A3670"/>
    <w:rsid w:val="002A4A4B"/>
    <w:rsid w:val="002B27A3"/>
    <w:rsid w:val="002B2929"/>
    <w:rsid w:val="002B320F"/>
    <w:rsid w:val="002B45B9"/>
    <w:rsid w:val="002B7C56"/>
    <w:rsid w:val="002C15B1"/>
    <w:rsid w:val="002C3DC7"/>
    <w:rsid w:val="002C4B29"/>
    <w:rsid w:val="002C6006"/>
    <w:rsid w:val="002C7751"/>
    <w:rsid w:val="002D1DAD"/>
    <w:rsid w:val="002D3A18"/>
    <w:rsid w:val="002D3BE7"/>
    <w:rsid w:val="002D4439"/>
    <w:rsid w:val="002D6685"/>
    <w:rsid w:val="002D73BE"/>
    <w:rsid w:val="002E0054"/>
    <w:rsid w:val="002E1DA0"/>
    <w:rsid w:val="002E3BE5"/>
    <w:rsid w:val="002E3D37"/>
    <w:rsid w:val="002E5429"/>
    <w:rsid w:val="002E5BD1"/>
    <w:rsid w:val="002E71C9"/>
    <w:rsid w:val="002F1D8B"/>
    <w:rsid w:val="002F3149"/>
    <w:rsid w:val="002F3C80"/>
    <w:rsid w:val="002F729C"/>
    <w:rsid w:val="002F7CD9"/>
    <w:rsid w:val="003026B9"/>
    <w:rsid w:val="00303E4F"/>
    <w:rsid w:val="00305666"/>
    <w:rsid w:val="003056B6"/>
    <w:rsid w:val="0030643A"/>
    <w:rsid w:val="00306F22"/>
    <w:rsid w:val="0031059C"/>
    <w:rsid w:val="00310676"/>
    <w:rsid w:val="0031202C"/>
    <w:rsid w:val="00312C1F"/>
    <w:rsid w:val="003138B0"/>
    <w:rsid w:val="00316BCA"/>
    <w:rsid w:val="0032303F"/>
    <w:rsid w:val="00323F61"/>
    <w:rsid w:val="003259CD"/>
    <w:rsid w:val="003305B9"/>
    <w:rsid w:val="00330909"/>
    <w:rsid w:val="00330D13"/>
    <w:rsid w:val="00331490"/>
    <w:rsid w:val="003421C6"/>
    <w:rsid w:val="00342602"/>
    <w:rsid w:val="00344DAC"/>
    <w:rsid w:val="0034610C"/>
    <w:rsid w:val="00346392"/>
    <w:rsid w:val="003468A6"/>
    <w:rsid w:val="00350127"/>
    <w:rsid w:val="00352B58"/>
    <w:rsid w:val="00353C72"/>
    <w:rsid w:val="00354AB9"/>
    <w:rsid w:val="00356E60"/>
    <w:rsid w:val="00357100"/>
    <w:rsid w:val="00360495"/>
    <w:rsid w:val="00361447"/>
    <w:rsid w:val="00362B05"/>
    <w:rsid w:val="003639BE"/>
    <w:rsid w:val="003661E3"/>
    <w:rsid w:val="00366724"/>
    <w:rsid w:val="00370BDF"/>
    <w:rsid w:val="0037143E"/>
    <w:rsid w:val="003719A2"/>
    <w:rsid w:val="003731B7"/>
    <w:rsid w:val="00373283"/>
    <w:rsid w:val="00373FF9"/>
    <w:rsid w:val="0038074F"/>
    <w:rsid w:val="003817F1"/>
    <w:rsid w:val="00382377"/>
    <w:rsid w:val="0038268D"/>
    <w:rsid w:val="0038469A"/>
    <w:rsid w:val="00385077"/>
    <w:rsid w:val="003878B0"/>
    <w:rsid w:val="003879B4"/>
    <w:rsid w:val="00387E7E"/>
    <w:rsid w:val="00390969"/>
    <w:rsid w:val="003928A7"/>
    <w:rsid w:val="00394E7B"/>
    <w:rsid w:val="00396028"/>
    <w:rsid w:val="003A0647"/>
    <w:rsid w:val="003A0A45"/>
    <w:rsid w:val="003A186C"/>
    <w:rsid w:val="003A1B10"/>
    <w:rsid w:val="003A21E6"/>
    <w:rsid w:val="003A36D7"/>
    <w:rsid w:val="003A6ED6"/>
    <w:rsid w:val="003B098D"/>
    <w:rsid w:val="003B4F39"/>
    <w:rsid w:val="003B507F"/>
    <w:rsid w:val="003B585C"/>
    <w:rsid w:val="003B5BCB"/>
    <w:rsid w:val="003B6621"/>
    <w:rsid w:val="003C014E"/>
    <w:rsid w:val="003C3FE1"/>
    <w:rsid w:val="003C5624"/>
    <w:rsid w:val="003C73D0"/>
    <w:rsid w:val="003C7447"/>
    <w:rsid w:val="003C7604"/>
    <w:rsid w:val="003D0802"/>
    <w:rsid w:val="003D1F7E"/>
    <w:rsid w:val="003D546F"/>
    <w:rsid w:val="003D6A51"/>
    <w:rsid w:val="003E08F9"/>
    <w:rsid w:val="003E7E2E"/>
    <w:rsid w:val="003F2751"/>
    <w:rsid w:val="003F2EE7"/>
    <w:rsid w:val="003F3442"/>
    <w:rsid w:val="003F43AC"/>
    <w:rsid w:val="003F49FA"/>
    <w:rsid w:val="003F4D18"/>
    <w:rsid w:val="003F5078"/>
    <w:rsid w:val="00400738"/>
    <w:rsid w:val="00400A21"/>
    <w:rsid w:val="004024B5"/>
    <w:rsid w:val="00403EBB"/>
    <w:rsid w:val="00405378"/>
    <w:rsid w:val="004064DE"/>
    <w:rsid w:val="004069A1"/>
    <w:rsid w:val="0040740B"/>
    <w:rsid w:val="0040798B"/>
    <w:rsid w:val="004104C4"/>
    <w:rsid w:val="00410BA1"/>
    <w:rsid w:val="00411838"/>
    <w:rsid w:val="00412CC8"/>
    <w:rsid w:val="004232B1"/>
    <w:rsid w:val="004313B4"/>
    <w:rsid w:val="004322F3"/>
    <w:rsid w:val="00434624"/>
    <w:rsid w:val="00434F8E"/>
    <w:rsid w:val="0043570E"/>
    <w:rsid w:val="00437DBF"/>
    <w:rsid w:val="00440282"/>
    <w:rsid w:val="00440A2D"/>
    <w:rsid w:val="004410D8"/>
    <w:rsid w:val="0044301A"/>
    <w:rsid w:val="004435BD"/>
    <w:rsid w:val="004438EB"/>
    <w:rsid w:val="0044555B"/>
    <w:rsid w:val="004472A3"/>
    <w:rsid w:val="00447B45"/>
    <w:rsid w:val="00451BB4"/>
    <w:rsid w:val="00454736"/>
    <w:rsid w:val="004567A6"/>
    <w:rsid w:val="00460434"/>
    <w:rsid w:val="00460599"/>
    <w:rsid w:val="00460E12"/>
    <w:rsid w:val="00461872"/>
    <w:rsid w:val="00461A5E"/>
    <w:rsid w:val="004622DC"/>
    <w:rsid w:val="00462C9B"/>
    <w:rsid w:val="0046615A"/>
    <w:rsid w:val="00470F23"/>
    <w:rsid w:val="00470F65"/>
    <w:rsid w:val="00473779"/>
    <w:rsid w:val="00474B3D"/>
    <w:rsid w:val="00482CE3"/>
    <w:rsid w:val="00482FF8"/>
    <w:rsid w:val="004859D1"/>
    <w:rsid w:val="004877D5"/>
    <w:rsid w:val="0049190D"/>
    <w:rsid w:val="00491A1F"/>
    <w:rsid w:val="00495956"/>
    <w:rsid w:val="004978F6"/>
    <w:rsid w:val="004A0A14"/>
    <w:rsid w:val="004A3995"/>
    <w:rsid w:val="004A6342"/>
    <w:rsid w:val="004A6BE4"/>
    <w:rsid w:val="004A75D9"/>
    <w:rsid w:val="004A7A85"/>
    <w:rsid w:val="004A7EE2"/>
    <w:rsid w:val="004B3175"/>
    <w:rsid w:val="004B32B9"/>
    <w:rsid w:val="004B4669"/>
    <w:rsid w:val="004B6D8F"/>
    <w:rsid w:val="004B73DA"/>
    <w:rsid w:val="004B7B52"/>
    <w:rsid w:val="004C0193"/>
    <w:rsid w:val="004C1DF2"/>
    <w:rsid w:val="004C326A"/>
    <w:rsid w:val="004C4447"/>
    <w:rsid w:val="004C4AD8"/>
    <w:rsid w:val="004C55C7"/>
    <w:rsid w:val="004D446E"/>
    <w:rsid w:val="004D5235"/>
    <w:rsid w:val="004D5FED"/>
    <w:rsid w:val="004D67FF"/>
    <w:rsid w:val="004D732D"/>
    <w:rsid w:val="004E294E"/>
    <w:rsid w:val="004E3B7F"/>
    <w:rsid w:val="004E4466"/>
    <w:rsid w:val="004E4DD1"/>
    <w:rsid w:val="004E5263"/>
    <w:rsid w:val="004E538C"/>
    <w:rsid w:val="004E583A"/>
    <w:rsid w:val="004E6F58"/>
    <w:rsid w:val="004F2CC9"/>
    <w:rsid w:val="004F666C"/>
    <w:rsid w:val="00501099"/>
    <w:rsid w:val="005015E9"/>
    <w:rsid w:val="0050234E"/>
    <w:rsid w:val="005026C2"/>
    <w:rsid w:val="0050468F"/>
    <w:rsid w:val="005062E0"/>
    <w:rsid w:val="0051076C"/>
    <w:rsid w:val="00511E85"/>
    <w:rsid w:val="00513162"/>
    <w:rsid w:val="00514C36"/>
    <w:rsid w:val="0051530E"/>
    <w:rsid w:val="00517496"/>
    <w:rsid w:val="005178F0"/>
    <w:rsid w:val="00517B08"/>
    <w:rsid w:val="00517E90"/>
    <w:rsid w:val="0052073F"/>
    <w:rsid w:val="00520F91"/>
    <w:rsid w:val="005211FD"/>
    <w:rsid w:val="00522E0D"/>
    <w:rsid w:val="00524340"/>
    <w:rsid w:val="00524468"/>
    <w:rsid w:val="00524A7D"/>
    <w:rsid w:val="00525B2C"/>
    <w:rsid w:val="00525CF5"/>
    <w:rsid w:val="005274DE"/>
    <w:rsid w:val="005278B5"/>
    <w:rsid w:val="0053037C"/>
    <w:rsid w:val="005336ED"/>
    <w:rsid w:val="005339CD"/>
    <w:rsid w:val="005351B7"/>
    <w:rsid w:val="005419C7"/>
    <w:rsid w:val="00543720"/>
    <w:rsid w:val="0054479C"/>
    <w:rsid w:val="005454DB"/>
    <w:rsid w:val="00546B39"/>
    <w:rsid w:val="00547702"/>
    <w:rsid w:val="0055126D"/>
    <w:rsid w:val="00551ADE"/>
    <w:rsid w:val="0055475A"/>
    <w:rsid w:val="00556106"/>
    <w:rsid w:val="00561B3A"/>
    <w:rsid w:val="00570B17"/>
    <w:rsid w:val="005710E8"/>
    <w:rsid w:val="00574131"/>
    <w:rsid w:val="00575069"/>
    <w:rsid w:val="0057569D"/>
    <w:rsid w:val="00580805"/>
    <w:rsid w:val="00581584"/>
    <w:rsid w:val="00585BBA"/>
    <w:rsid w:val="00590D96"/>
    <w:rsid w:val="0059225E"/>
    <w:rsid w:val="005925F8"/>
    <w:rsid w:val="0059399D"/>
    <w:rsid w:val="005A2C4A"/>
    <w:rsid w:val="005A33C1"/>
    <w:rsid w:val="005A4CCB"/>
    <w:rsid w:val="005A4ECE"/>
    <w:rsid w:val="005A5EEA"/>
    <w:rsid w:val="005B0077"/>
    <w:rsid w:val="005B136E"/>
    <w:rsid w:val="005B2BC4"/>
    <w:rsid w:val="005B3D48"/>
    <w:rsid w:val="005B4294"/>
    <w:rsid w:val="005B51A5"/>
    <w:rsid w:val="005B59AD"/>
    <w:rsid w:val="005B5D19"/>
    <w:rsid w:val="005B6324"/>
    <w:rsid w:val="005B7049"/>
    <w:rsid w:val="005B7810"/>
    <w:rsid w:val="005B784C"/>
    <w:rsid w:val="005C0117"/>
    <w:rsid w:val="005C0DD7"/>
    <w:rsid w:val="005C35C8"/>
    <w:rsid w:val="005D0D5B"/>
    <w:rsid w:val="005D6A31"/>
    <w:rsid w:val="005D7121"/>
    <w:rsid w:val="005E0338"/>
    <w:rsid w:val="005E0CEF"/>
    <w:rsid w:val="005E1D6B"/>
    <w:rsid w:val="005E2072"/>
    <w:rsid w:val="005E3B78"/>
    <w:rsid w:val="005E4210"/>
    <w:rsid w:val="005F0218"/>
    <w:rsid w:val="005F0EBF"/>
    <w:rsid w:val="005F120E"/>
    <w:rsid w:val="005F1C6C"/>
    <w:rsid w:val="005F294E"/>
    <w:rsid w:val="005F2D8E"/>
    <w:rsid w:val="00600BE5"/>
    <w:rsid w:val="0060145E"/>
    <w:rsid w:val="006030EA"/>
    <w:rsid w:val="0060397D"/>
    <w:rsid w:val="00606489"/>
    <w:rsid w:val="00606898"/>
    <w:rsid w:val="00611A46"/>
    <w:rsid w:val="00612AB6"/>
    <w:rsid w:val="00612DC7"/>
    <w:rsid w:val="00615E9B"/>
    <w:rsid w:val="00615FF8"/>
    <w:rsid w:val="00616D18"/>
    <w:rsid w:val="006172D0"/>
    <w:rsid w:val="00617E5F"/>
    <w:rsid w:val="00620287"/>
    <w:rsid w:val="00620A86"/>
    <w:rsid w:val="00621A14"/>
    <w:rsid w:val="00621CB9"/>
    <w:rsid w:val="00621ECE"/>
    <w:rsid w:val="00623ED5"/>
    <w:rsid w:val="00625F3E"/>
    <w:rsid w:val="0063489D"/>
    <w:rsid w:val="00637DFF"/>
    <w:rsid w:val="00641B54"/>
    <w:rsid w:val="00642B39"/>
    <w:rsid w:val="006443D8"/>
    <w:rsid w:val="006445E3"/>
    <w:rsid w:val="00645147"/>
    <w:rsid w:val="0064563F"/>
    <w:rsid w:val="006465B1"/>
    <w:rsid w:val="00647652"/>
    <w:rsid w:val="006502D9"/>
    <w:rsid w:val="00650485"/>
    <w:rsid w:val="00651856"/>
    <w:rsid w:val="006519F7"/>
    <w:rsid w:val="00657242"/>
    <w:rsid w:val="0066069D"/>
    <w:rsid w:val="00662FA0"/>
    <w:rsid w:val="0066484D"/>
    <w:rsid w:val="006654C7"/>
    <w:rsid w:val="00671AE0"/>
    <w:rsid w:val="0067274D"/>
    <w:rsid w:val="006733F1"/>
    <w:rsid w:val="006737EE"/>
    <w:rsid w:val="00673F88"/>
    <w:rsid w:val="0067452F"/>
    <w:rsid w:val="00674B5F"/>
    <w:rsid w:val="00674C24"/>
    <w:rsid w:val="00675B04"/>
    <w:rsid w:val="006764D2"/>
    <w:rsid w:val="006776DB"/>
    <w:rsid w:val="00677F1F"/>
    <w:rsid w:val="00680792"/>
    <w:rsid w:val="006813E3"/>
    <w:rsid w:val="00682AF2"/>
    <w:rsid w:val="00683C8B"/>
    <w:rsid w:val="00686056"/>
    <w:rsid w:val="00687000"/>
    <w:rsid w:val="00687D21"/>
    <w:rsid w:val="00694DB1"/>
    <w:rsid w:val="006962A8"/>
    <w:rsid w:val="00696956"/>
    <w:rsid w:val="00696A62"/>
    <w:rsid w:val="006A2DE7"/>
    <w:rsid w:val="006A41EE"/>
    <w:rsid w:val="006A42DB"/>
    <w:rsid w:val="006A5997"/>
    <w:rsid w:val="006B261A"/>
    <w:rsid w:val="006B2889"/>
    <w:rsid w:val="006B4F59"/>
    <w:rsid w:val="006B59BA"/>
    <w:rsid w:val="006B66B2"/>
    <w:rsid w:val="006B70C9"/>
    <w:rsid w:val="006C11CA"/>
    <w:rsid w:val="006C40F8"/>
    <w:rsid w:val="006C412F"/>
    <w:rsid w:val="006C45AE"/>
    <w:rsid w:val="006C7EE0"/>
    <w:rsid w:val="006D23DA"/>
    <w:rsid w:val="006D269D"/>
    <w:rsid w:val="006D3E33"/>
    <w:rsid w:val="006D4CE8"/>
    <w:rsid w:val="006D568C"/>
    <w:rsid w:val="006E04DA"/>
    <w:rsid w:val="006E0BC1"/>
    <w:rsid w:val="006E1B56"/>
    <w:rsid w:val="006E362C"/>
    <w:rsid w:val="006E38F3"/>
    <w:rsid w:val="006E62AF"/>
    <w:rsid w:val="006F1790"/>
    <w:rsid w:val="006F1A1E"/>
    <w:rsid w:val="006F21C5"/>
    <w:rsid w:val="006F2E5B"/>
    <w:rsid w:val="006F5054"/>
    <w:rsid w:val="006F7115"/>
    <w:rsid w:val="006F7B7E"/>
    <w:rsid w:val="00700398"/>
    <w:rsid w:val="00700435"/>
    <w:rsid w:val="007018C0"/>
    <w:rsid w:val="00703481"/>
    <w:rsid w:val="00703A84"/>
    <w:rsid w:val="00703C01"/>
    <w:rsid w:val="00705134"/>
    <w:rsid w:val="007106F9"/>
    <w:rsid w:val="00710714"/>
    <w:rsid w:val="00711CB2"/>
    <w:rsid w:val="0071231A"/>
    <w:rsid w:val="0072120E"/>
    <w:rsid w:val="007216FF"/>
    <w:rsid w:val="007238FB"/>
    <w:rsid w:val="00724241"/>
    <w:rsid w:val="00725677"/>
    <w:rsid w:val="0072629A"/>
    <w:rsid w:val="0072797A"/>
    <w:rsid w:val="00730B6F"/>
    <w:rsid w:val="007313B7"/>
    <w:rsid w:val="00732CCF"/>
    <w:rsid w:val="007345FC"/>
    <w:rsid w:val="007357A9"/>
    <w:rsid w:val="0073689D"/>
    <w:rsid w:val="00743117"/>
    <w:rsid w:val="00743196"/>
    <w:rsid w:val="00743848"/>
    <w:rsid w:val="00744EFB"/>
    <w:rsid w:val="007479B0"/>
    <w:rsid w:val="00750BE5"/>
    <w:rsid w:val="007513DF"/>
    <w:rsid w:val="007542F2"/>
    <w:rsid w:val="00755273"/>
    <w:rsid w:val="007579B2"/>
    <w:rsid w:val="007622CD"/>
    <w:rsid w:val="007623EA"/>
    <w:rsid w:val="00762B71"/>
    <w:rsid w:val="00764E8F"/>
    <w:rsid w:val="00766EAC"/>
    <w:rsid w:val="00766FA7"/>
    <w:rsid w:val="00767029"/>
    <w:rsid w:val="007735C0"/>
    <w:rsid w:val="00774F38"/>
    <w:rsid w:val="007757CF"/>
    <w:rsid w:val="00776570"/>
    <w:rsid w:val="007767C8"/>
    <w:rsid w:val="00781504"/>
    <w:rsid w:val="00782659"/>
    <w:rsid w:val="00782EDF"/>
    <w:rsid w:val="00782F4B"/>
    <w:rsid w:val="007833F3"/>
    <w:rsid w:val="00783FA9"/>
    <w:rsid w:val="00786E79"/>
    <w:rsid w:val="0079317A"/>
    <w:rsid w:val="0079407F"/>
    <w:rsid w:val="007957A5"/>
    <w:rsid w:val="00796003"/>
    <w:rsid w:val="00796846"/>
    <w:rsid w:val="007977A0"/>
    <w:rsid w:val="007A0A65"/>
    <w:rsid w:val="007A2284"/>
    <w:rsid w:val="007A3C7C"/>
    <w:rsid w:val="007A4684"/>
    <w:rsid w:val="007A55B6"/>
    <w:rsid w:val="007A649B"/>
    <w:rsid w:val="007B1460"/>
    <w:rsid w:val="007B1B96"/>
    <w:rsid w:val="007B3D41"/>
    <w:rsid w:val="007B56AF"/>
    <w:rsid w:val="007B5EF5"/>
    <w:rsid w:val="007B6F5A"/>
    <w:rsid w:val="007C04F7"/>
    <w:rsid w:val="007C2245"/>
    <w:rsid w:val="007C27C6"/>
    <w:rsid w:val="007C2A67"/>
    <w:rsid w:val="007C309E"/>
    <w:rsid w:val="007C508F"/>
    <w:rsid w:val="007C6BB0"/>
    <w:rsid w:val="007C6F1A"/>
    <w:rsid w:val="007C7BAF"/>
    <w:rsid w:val="007D0320"/>
    <w:rsid w:val="007D267D"/>
    <w:rsid w:val="007D2B85"/>
    <w:rsid w:val="007D4114"/>
    <w:rsid w:val="007D7953"/>
    <w:rsid w:val="007E1C10"/>
    <w:rsid w:val="007E5871"/>
    <w:rsid w:val="007E6B7A"/>
    <w:rsid w:val="007E7274"/>
    <w:rsid w:val="007F056D"/>
    <w:rsid w:val="007F0979"/>
    <w:rsid w:val="007F23A0"/>
    <w:rsid w:val="007F3531"/>
    <w:rsid w:val="008003EA"/>
    <w:rsid w:val="0080140F"/>
    <w:rsid w:val="008019A6"/>
    <w:rsid w:val="0080205C"/>
    <w:rsid w:val="00806665"/>
    <w:rsid w:val="00806990"/>
    <w:rsid w:val="00806A5C"/>
    <w:rsid w:val="00807B72"/>
    <w:rsid w:val="008119A4"/>
    <w:rsid w:val="00812305"/>
    <w:rsid w:val="008147A5"/>
    <w:rsid w:val="00814CC0"/>
    <w:rsid w:val="00815D35"/>
    <w:rsid w:val="00816D1D"/>
    <w:rsid w:val="00817817"/>
    <w:rsid w:val="0082205B"/>
    <w:rsid w:val="0082407A"/>
    <w:rsid w:val="008256A3"/>
    <w:rsid w:val="00827A7C"/>
    <w:rsid w:val="008301A4"/>
    <w:rsid w:val="00830FDC"/>
    <w:rsid w:val="008324C4"/>
    <w:rsid w:val="008332AE"/>
    <w:rsid w:val="00833DA0"/>
    <w:rsid w:val="0083505E"/>
    <w:rsid w:val="0083539A"/>
    <w:rsid w:val="00836B02"/>
    <w:rsid w:val="008402AB"/>
    <w:rsid w:val="00842C3E"/>
    <w:rsid w:val="00843527"/>
    <w:rsid w:val="0084711C"/>
    <w:rsid w:val="0085122C"/>
    <w:rsid w:val="008554CF"/>
    <w:rsid w:val="00855DC8"/>
    <w:rsid w:val="00862B03"/>
    <w:rsid w:val="00863758"/>
    <w:rsid w:val="00863DBC"/>
    <w:rsid w:val="00867763"/>
    <w:rsid w:val="00872638"/>
    <w:rsid w:val="00873736"/>
    <w:rsid w:val="00873D42"/>
    <w:rsid w:val="0087416B"/>
    <w:rsid w:val="00874C85"/>
    <w:rsid w:val="00876DD4"/>
    <w:rsid w:val="008803AA"/>
    <w:rsid w:val="0088130F"/>
    <w:rsid w:val="00882B13"/>
    <w:rsid w:val="00883863"/>
    <w:rsid w:val="00884CA0"/>
    <w:rsid w:val="00887FCD"/>
    <w:rsid w:val="00890409"/>
    <w:rsid w:val="00890D0E"/>
    <w:rsid w:val="008914AB"/>
    <w:rsid w:val="00891E7E"/>
    <w:rsid w:val="0089307B"/>
    <w:rsid w:val="00893825"/>
    <w:rsid w:val="00894F0E"/>
    <w:rsid w:val="008966AB"/>
    <w:rsid w:val="008A3460"/>
    <w:rsid w:val="008A3A7F"/>
    <w:rsid w:val="008A40EE"/>
    <w:rsid w:val="008A5871"/>
    <w:rsid w:val="008A659C"/>
    <w:rsid w:val="008A7631"/>
    <w:rsid w:val="008B03C3"/>
    <w:rsid w:val="008B1DE9"/>
    <w:rsid w:val="008B2D5D"/>
    <w:rsid w:val="008C1068"/>
    <w:rsid w:val="008C1C78"/>
    <w:rsid w:val="008C30A3"/>
    <w:rsid w:val="008C5EA4"/>
    <w:rsid w:val="008C75EB"/>
    <w:rsid w:val="008D039A"/>
    <w:rsid w:val="008D04E0"/>
    <w:rsid w:val="008D12D8"/>
    <w:rsid w:val="008E0B25"/>
    <w:rsid w:val="008E1016"/>
    <w:rsid w:val="008E1031"/>
    <w:rsid w:val="008E399B"/>
    <w:rsid w:val="008F0218"/>
    <w:rsid w:val="008F17CE"/>
    <w:rsid w:val="008F1A4C"/>
    <w:rsid w:val="008F3368"/>
    <w:rsid w:val="008F611A"/>
    <w:rsid w:val="009014D5"/>
    <w:rsid w:val="00901CC1"/>
    <w:rsid w:val="00906306"/>
    <w:rsid w:val="00906455"/>
    <w:rsid w:val="009112B9"/>
    <w:rsid w:val="00913539"/>
    <w:rsid w:val="009143EB"/>
    <w:rsid w:val="009154CC"/>
    <w:rsid w:val="00917741"/>
    <w:rsid w:val="00920334"/>
    <w:rsid w:val="00922596"/>
    <w:rsid w:val="00922771"/>
    <w:rsid w:val="009242C0"/>
    <w:rsid w:val="009245B0"/>
    <w:rsid w:val="00926682"/>
    <w:rsid w:val="00930622"/>
    <w:rsid w:val="00930AFC"/>
    <w:rsid w:val="009320D7"/>
    <w:rsid w:val="00932DA7"/>
    <w:rsid w:val="00934A58"/>
    <w:rsid w:val="00935FF3"/>
    <w:rsid w:val="00937000"/>
    <w:rsid w:val="0093734B"/>
    <w:rsid w:val="009406AD"/>
    <w:rsid w:val="00940E2B"/>
    <w:rsid w:val="00941D84"/>
    <w:rsid w:val="009439F6"/>
    <w:rsid w:val="00943AD9"/>
    <w:rsid w:val="00945E44"/>
    <w:rsid w:val="00946172"/>
    <w:rsid w:val="00947AD5"/>
    <w:rsid w:val="00947FB0"/>
    <w:rsid w:val="00950840"/>
    <w:rsid w:val="00952C38"/>
    <w:rsid w:val="0095392A"/>
    <w:rsid w:val="00953F12"/>
    <w:rsid w:val="00955E56"/>
    <w:rsid w:val="00960299"/>
    <w:rsid w:val="00960637"/>
    <w:rsid w:val="00966B9D"/>
    <w:rsid w:val="00971E1B"/>
    <w:rsid w:val="0097272F"/>
    <w:rsid w:val="009728C3"/>
    <w:rsid w:val="0097427C"/>
    <w:rsid w:val="009752E9"/>
    <w:rsid w:val="00981E11"/>
    <w:rsid w:val="00982120"/>
    <w:rsid w:val="00986CA6"/>
    <w:rsid w:val="00987696"/>
    <w:rsid w:val="00990DF5"/>
    <w:rsid w:val="00991402"/>
    <w:rsid w:val="00991B42"/>
    <w:rsid w:val="00992297"/>
    <w:rsid w:val="00996722"/>
    <w:rsid w:val="0099695F"/>
    <w:rsid w:val="009A2495"/>
    <w:rsid w:val="009A250A"/>
    <w:rsid w:val="009A4647"/>
    <w:rsid w:val="009A4CEF"/>
    <w:rsid w:val="009A7B56"/>
    <w:rsid w:val="009A7E78"/>
    <w:rsid w:val="009B0DD5"/>
    <w:rsid w:val="009B225B"/>
    <w:rsid w:val="009B3445"/>
    <w:rsid w:val="009B4140"/>
    <w:rsid w:val="009B6CB2"/>
    <w:rsid w:val="009C416E"/>
    <w:rsid w:val="009C6C88"/>
    <w:rsid w:val="009C70E5"/>
    <w:rsid w:val="009D14D7"/>
    <w:rsid w:val="009D3554"/>
    <w:rsid w:val="009D4776"/>
    <w:rsid w:val="009D4D98"/>
    <w:rsid w:val="009E46DB"/>
    <w:rsid w:val="009F01F5"/>
    <w:rsid w:val="009F1162"/>
    <w:rsid w:val="009F4483"/>
    <w:rsid w:val="009F4D84"/>
    <w:rsid w:val="009F4E18"/>
    <w:rsid w:val="009F52C8"/>
    <w:rsid w:val="009F6D6A"/>
    <w:rsid w:val="00A01C11"/>
    <w:rsid w:val="00A02139"/>
    <w:rsid w:val="00A0224C"/>
    <w:rsid w:val="00A023D3"/>
    <w:rsid w:val="00A02930"/>
    <w:rsid w:val="00A10E81"/>
    <w:rsid w:val="00A111A6"/>
    <w:rsid w:val="00A121B3"/>
    <w:rsid w:val="00A135D7"/>
    <w:rsid w:val="00A141AE"/>
    <w:rsid w:val="00A15203"/>
    <w:rsid w:val="00A17D08"/>
    <w:rsid w:val="00A17E82"/>
    <w:rsid w:val="00A204A0"/>
    <w:rsid w:val="00A208BD"/>
    <w:rsid w:val="00A20D1D"/>
    <w:rsid w:val="00A2228B"/>
    <w:rsid w:val="00A22B83"/>
    <w:rsid w:val="00A23151"/>
    <w:rsid w:val="00A23E8B"/>
    <w:rsid w:val="00A2747D"/>
    <w:rsid w:val="00A31578"/>
    <w:rsid w:val="00A344A9"/>
    <w:rsid w:val="00A3679B"/>
    <w:rsid w:val="00A43464"/>
    <w:rsid w:val="00A43905"/>
    <w:rsid w:val="00A43C17"/>
    <w:rsid w:val="00A469A5"/>
    <w:rsid w:val="00A51E41"/>
    <w:rsid w:val="00A52CB3"/>
    <w:rsid w:val="00A5480F"/>
    <w:rsid w:val="00A55F08"/>
    <w:rsid w:val="00A575E6"/>
    <w:rsid w:val="00A600EC"/>
    <w:rsid w:val="00A60E4F"/>
    <w:rsid w:val="00A6795F"/>
    <w:rsid w:val="00A72758"/>
    <w:rsid w:val="00A73EE4"/>
    <w:rsid w:val="00A74807"/>
    <w:rsid w:val="00A74D1D"/>
    <w:rsid w:val="00A756F8"/>
    <w:rsid w:val="00A779A1"/>
    <w:rsid w:val="00A80F75"/>
    <w:rsid w:val="00A828DD"/>
    <w:rsid w:val="00A82967"/>
    <w:rsid w:val="00A84788"/>
    <w:rsid w:val="00A852FD"/>
    <w:rsid w:val="00A86541"/>
    <w:rsid w:val="00A86FA0"/>
    <w:rsid w:val="00A875B4"/>
    <w:rsid w:val="00A90AC8"/>
    <w:rsid w:val="00A91C18"/>
    <w:rsid w:val="00A91C1F"/>
    <w:rsid w:val="00A937A8"/>
    <w:rsid w:val="00A960FD"/>
    <w:rsid w:val="00A96835"/>
    <w:rsid w:val="00AA2E18"/>
    <w:rsid w:val="00AA3E1E"/>
    <w:rsid w:val="00AA4E1F"/>
    <w:rsid w:val="00AB1726"/>
    <w:rsid w:val="00AB29E9"/>
    <w:rsid w:val="00AB2E94"/>
    <w:rsid w:val="00AB5030"/>
    <w:rsid w:val="00AB54EC"/>
    <w:rsid w:val="00AB68BD"/>
    <w:rsid w:val="00AC1F24"/>
    <w:rsid w:val="00AC37F8"/>
    <w:rsid w:val="00AC466F"/>
    <w:rsid w:val="00AC5E2C"/>
    <w:rsid w:val="00AC6FAA"/>
    <w:rsid w:val="00AC7D62"/>
    <w:rsid w:val="00AD0536"/>
    <w:rsid w:val="00AD0823"/>
    <w:rsid w:val="00AD09E9"/>
    <w:rsid w:val="00AD09F8"/>
    <w:rsid w:val="00AD0E2D"/>
    <w:rsid w:val="00AD267F"/>
    <w:rsid w:val="00AD49BB"/>
    <w:rsid w:val="00AD4E62"/>
    <w:rsid w:val="00AD76C1"/>
    <w:rsid w:val="00AE0075"/>
    <w:rsid w:val="00AE0310"/>
    <w:rsid w:val="00AE06D5"/>
    <w:rsid w:val="00AE073A"/>
    <w:rsid w:val="00AE0791"/>
    <w:rsid w:val="00AE2A6F"/>
    <w:rsid w:val="00AE487F"/>
    <w:rsid w:val="00AE6C6C"/>
    <w:rsid w:val="00AE6FB5"/>
    <w:rsid w:val="00AE7DC0"/>
    <w:rsid w:val="00AF0B65"/>
    <w:rsid w:val="00AF1C5A"/>
    <w:rsid w:val="00AF313E"/>
    <w:rsid w:val="00AF6037"/>
    <w:rsid w:val="00B00899"/>
    <w:rsid w:val="00B045C9"/>
    <w:rsid w:val="00B04901"/>
    <w:rsid w:val="00B05CBE"/>
    <w:rsid w:val="00B06369"/>
    <w:rsid w:val="00B1036E"/>
    <w:rsid w:val="00B12D60"/>
    <w:rsid w:val="00B15DED"/>
    <w:rsid w:val="00B163D1"/>
    <w:rsid w:val="00B20C8B"/>
    <w:rsid w:val="00B20F9B"/>
    <w:rsid w:val="00B21BB2"/>
    <w:rsid w:val="00B2296F"/>
    <w:rsid w:val="00B24BD9"/>
    <w:rsid w:val="00B25903"/>
    <w:rsid w:val="00B25C79"/>
    <w:rsid w:val="00B279B3"/>
    <w:rsid w:val="00B31220"/>
    <w:rsid w:val="00B31797"/>
    <w:rsid w:val="00B32C8F"/>
    <w:rsid w:val="00B3340F"/>
    <w:rsid w:val="00B33848"/>
    <w:rsid w:val="00B33A8B"/>
    <w:rsid w:val="00B33B60"/>
    <w:rsid w:val="00B35680"/>
    <w:rsid w:val="00B425E1"/>
    <w:rsid w:val="00B4521D"/>
    <w:rsid w:val="00B455E5"/>
    <w:rsid w:val="00B46190"/>
    <w:rsid w:val="00B46A1F"/>
    <w:rsid w:val="00B47F78"/>
    <w:rsid w:val="00B50369"/>
    <w:rsid w:val="00B519B5"/>
    <w:rsid w:val="00B51B0B"/>
    <w:rsid w:val="00B51CDF"/>
    <w:rsid w:val="00B5450E"/>
    <w:rsid w:val="00B5640C"/>
    <w:rsid w:val="00B61518"/>
    <w:rsid w:val="00B61EA8"/>
    <w:rsid w:val="00B62173"/>
    <w:rsid w:val="00B632A5"/>
    <w:rsid w:val="00B64C99"/>
    <w:rsid w:val="00B65331"/>
    <w:rsid w:val="00B655D2"/>
    <w:rsid w:val="00B67BC2"/>
    <w:rsid w:val="00B712A9"/>
    <w:rsid w:val="00B74F09"/>
    <w:rsid w:val="00B77754"/>
    <w:rsid w:val="00B80CAC"/>
    <w:rsid w:val="00B81F9F"/>
    <w:rsid w:val="00B84C60"/>
    <w:rsid w:val="00B84C8D"/>
    <w:rsid w:val="00B8583A"/>
    <w:rsid w:val="00B85CCD"/>
    <w:rsid w:val="00B87C40"/>
    <w:rsid w:val="00B87EA1"/>
    <w:rsid w:val="00B90F06"/>
    <w:rsid w:val="00B92443"/>
    <w:rsid w:val="00B938C2"/>
    <w:rsid w:val="00B96220"/>
    <w:rsid w:val="00B97B81"/>
    <w:rsid w:val="00BA25E1"/>
    <w:rsid w:val="00BA3A74"/>
    <w:rsid w:val="00BA44F0"/>
    <w:rsid w:val="00BA473B"/>
    <w:rsid w:val="00BB3A3C"/>
    <w:rsid w:val="00BB4356"/>
    <w:rsid w:val="00BB4FB6"/>
    <w:rsid w:val="00BB5225"/>
    <w:rsid w:val="00BB6803"/>
    <w:rsid w:val="00BC3FF4"/>
    <w:rsid w:val="00BC4C4C"/>
    <w:rsid w:val="00BC53FF"/>
    <w:rsid w:val="00BC5E38"/>
    <w:rsid w:val="00BC7401"/>
    <w:rsid w:val="00BD01D0"/>
    <w:rsid w:val="00BD0542"/>
    <w:rsid w:val="00BD1D76"/>
    <w:rsid w:val="00BD3838"/>
    <w:rsid w:val="00BD4EBA"/>
    <w:rsid w:val="00BD604F"/>
    <w:rsid w:val="00BD7138"/>
    <w:rsid w:val="00BE1C59"/>
    <w:rsid w:val="00BF0A01"/>
    <w:rsid w:val="00BF25BE"/>
    <w:rsid w:val="00BF2DCE"/>
    <w:rsid w:val="00BF3FD8"/>
    <w:rsid w:val="00BF6739"/>
    <w:rsid w:val="00BF6F06"/>
    <w:rsid w:val="00BF7245"/>
    <w:rsid w:val="00C0013A"/>
    <w:rsid w:val="00C00FB2"/>
    <w:rsid w:val="00C017A8"/>
    <w:rsid w:val="00C02BC7"/>
    <w:rsid w:val="00C047B8"/>
    <w:rsid w:val="00C10BB6"/>
    <w:rsid w:val="00C1171E"/>
    <w:rsid w:val="00C1187E"/>
    <w:rsid w:val="00C15585"/>
    <w:rsid w:val="00C176A9"/>
    <w:rsid w:val="00C17AAE"/>
    <w:rsid w:val="00C20389"/>
    <w:rsid w:val="00C20958"/>
    <w:rsid w:val="00C21C91"/>
    <w:rsid w:val="00C25ECD"/>
    <w:rsid w:val="00C27663"/>
    <w:rsid w:val="00C27D30"/>
    <w:rsid w:val="00C3018F"/>
    <w:rsid w:val="00C30A4B"/>
    <w:rsid w:val="00C314D9"/>
    <w:rsid w:val="00C318DD"/>
    <w:rsid w:val="00C3301D"/>
    <w:rsid w:val="00C339E3"/>
    <w:rsid w:val="00C33CD6"/>
    <w:rsid w:val="00C36A52"/>
    <w:rsid w:val="00C374A8"/>
    <w:rsid w:val="00C37DBF"/>
    <w:rsid w:val="00C37E97"/>
    <w:rsid w:val="00C41E9E"/>
    <w:rsid w:val="00C42DD9"/>
    <w:rsid w:val="00C44159"/>
    <w:rsid w:val="00C461AD"/>
    <w:rsid w:val="00C50BFF"/>
    <w:rsid w:val="00C51796"/>
    <w:rsid w:val="00C55BBA"/>
    <w:rsid w:val="00C57E9A"/>
    <w:rsid w:val="00C60014"/>
    <w:rsid w:val="00C60CBC"/>
    <w:rsid w:val="00C61503"/>
    <w:rsid w:val="00C63D7F"/>
    <w:rsid w:val="00C64D8B"/>
    <w:rsid w:val="00C66F29"/>
    <w:rsid w:val="00C67D48"/>
    <w:rsid w:val="00C71736"/>
    <w:rsid w:val="00C72BB1"/>
    <w:rsid w:val="00C7327F"/>
    <w:rsid w:val="00C74AE5"/>
    <w:rsid w:val="00C77A29"/>
    <w:rsid w:val="00C81A43"/>
    <w:rsid w:val="00C82EB5"/>
    <w:rsid w:val="00C8302F"/>
    <w:rsid w:val="00C83101"/>
    <w:rsid w:val="00C83418"/>
    <w:rsid w:val="00C83853"/>
    <w:rsid w:val="00C8579F"/>
    <w:rsid w:val="00C863D0"/>
    <w:rsid w:val="00C86939"/>
    <w:rsid w:val="00C87655"/>
    <w:rsid w:val="00C9198D"/>
    <w:rsid w:val="00C9420E"/>
    <w:rsid w:val="00C9479D"/>
    <w:rsid w:val="00C94A90"/>
    <w:rsid w:val="00C953F4"/>
    <w:rsid w:val="00C95518"/>
    <w:rsid w:val="00C97EF6"/>
    <w:rsid w:val="00CA0B85"/>
    <w:rsid w:val="00CA4819"/>
    <w:rsid w:val="00CA4A94"/>
    <w:rsid w:val="00CA5077"/>
    <w:rsid w:val="00CA6568"/>
    <w:rsid w:val="00CA6BCA"/>
    <w:rsid w:val="00CA7ACF"/>
    <w:rsid w:val="00CB16C8"/>
    <w:rsid w:val="00CB6274"/>
    <w:rsid w:val="00CC4728"/>
    <w:rsid w:val="00CC5265"/>
    <w:rsid w:val="00CC7F2F"/>
    <w:rsid w:val="00CD2DC9"/>
    <w:rsid w:val="00CD31D0"/>
    <w:rsid w:val="00CD428E"/>
    <w:rsid w:val="00CD6C88"/>
    <w:rsid w:val="00CD71B5"/>
    <w:rsid w:val="00CD735E"/>
    <w:rsid w:val="00CE01FF"/>
    <w:rsid w:val="00CE031A"/>
    <w:rsid w:val="00CE0E09"/>
    <w:rsid w:val="00CE13A1"/>
    <w:rsid w:val="00CE1BC1"/>
    <w:rsid w:val="00CE3523"/>
    <w:rsid w:val="00CE55B9"/>
    <w:rsid w:val="00CF2912"/>
    <w:rsid w:val="00CF4413"/>
    <w:rsid w:val="00CF522D"/>
    <w:rsid w:val="00CF5F2F"/>
    <w:rsid w:val="00D009C2"/>
    <w:rsid w:val="00D0119F"/>
    <w:rsid w:val="00D04591"/>
    <w:rsid w:val="00D047CE"/>
    <w:rsid w:val="00D048B7"/>
    <w:rsid w:val="00D05BA7"/>
    <w:rsid w:val="00D06025"/>
    <w:rsid w:val="00D06E79"/>
    <w:rsid w:val="00D070A0"/>
    <w:rsid w:val="00D10969"/>
    <w:rsid w:val="00D1670B"/>
    <w:rsid w:val="00D1690C"/>
    <w:rsid w:val="00D2278B"/>
    <w:rsid w:val="00D25168"/>
    <w:rsid w:val="00D26236"/>
    <w:rsid w:val="00D268E1"/>
    <w:rsid w:val="00D317E4"/>
    <w:rsid w:val="00D33783"/>
    <w:rsid w:val="00D33F59"/>
    <w:rsid w:val="00D3522E"/>
    <w:rsid w:val="00D353F3"/>
    <w:rsid w:val="00D353FD"/>
    <w:rsid w:val="00D3664E"/>
    <w:rsid w:val="00D42090"/>
    <w:rsid w:val="00D5612D"/>
    <w:rsid w:val="00D60C45"/>
    <w:rsid w:val="00D61693"/>
    <w:rsid w:val="00D6278D"/>
    <w:rsid w:val="00D63351"/>
    <w:rsid w:val="00D652DD"/>
    <w:rsid w:val="00D6694B"/>
    <w:rsid w:val="00D66E00"/>
    <w:rsid w:val="00D70E4A"/>
    <w:rsid w:val="00D72364"/>
    <w:rsid w:val="00D75C65"/>
    <w:rsid w:val="00D7621B"/>
    <w:rsid w:val="00D84463"/>
    <w:rsid w:val="00D853E6"/>
    <w:rsid w:val="00D854E3"/>
    <w:rsid w:val="00D85C3A"/>
    <w:rsid w:val="00D86244"/>
    <w:rsid w:val="00D92E6C"/>
    <w:rsid w:val="00D93BA4"/>
    <w:rsid w:val="00D944FE"/>
    <w:rsid w:val="00DA046A"/>
    <w:rsid w:val="00DA0B25"/>
    <w:rsid w:val="00DA1485"/>
    <w:rsid w:val="00DA3875"/>
    <w:rsid w:val="00DA3B5C"/>
    <w:rsid w:val="00DA60FD"/>
    <w:rsid w:val="00DB0A01"/>
    <w:rsid w:val="00DB0B60"/>
    <w:rsid w:val="00DB0ECC"/>
    <w:rsid w:val="00DB26A1"/>
    <w:rsid w:val="00DB5479"/>
    <w:rsid w:val="00DB689D"/>
    <w:rsid w:val="00DB7550"/>
    <w:rsid w:val="00DC067C"/>
    <w:rsid w:val="00DC0B96"/>
    <w:rsid w:val="00DC0BE5"/>
    <w:rsid w:val="00DC0C9E"/>
    <w:rsid w:val="00DC0F89"/>
    <w:rsid w:val="00DC18FB"/>
    <w:rsid w:val="00DC1F65"/>
    <w:rsid w:val="00DC2E41"/>
    <w:rsid w:val="00DC3791"/>
    <w:rsid w:val="00DC3839"/>
    <w:rsid w:val="00DC38FB"/>
    <w:rsid w:val="00DC4CA2"/>
    <w:rsid w:val="00DC5282"/>
    <w:rsid w:val="00DC612D"/>
    <w:rsid w:val="00DD0B67"/>
    <w:rsid w:val="00DD3347"/>
    <w:rsid w:val="00DD4698"/>
    <w:rsid w:val="00DD469E"/>
    <w:rsid w:val="00DD5D71"/>
    <w:rsid w:val="00DD5F98"/>
    <w:rsid w:val="00DD618A"/>
    <w:rsid w:val="00DD6808"/>
    <w:rsid w:val="00DD6CF6"/>
    <w:rsid w:val="00DE0100"/>
    <w:rsid w:val="00DE1634"/>
    <w:rsid w:val="00DE227A"/>
    <w:rsid w:val="00DE46BD"/>
    <w:rsid w:val="00DE5034"/>
    <w:rsid w:val="00DE57CF"/>
    <w:rsid w:val="00DE5EC8"/>
    <w:rsid w:val="00DF1F67"/>
    <w:rsid w:val="00DF254D"/>
    <w:rsid w:val="00E0189D"/>
    <w:rsid w:val="00E01E34"/>
    <w:rsid w:val="00E0377F"/>
    <w:rsid w:val="00E03F5E"/>
    <w:rsid w:val="00E043A6"/>
    <w:rsid w:val="00E04500"/>
    <w:rsid w:val="00E10324"/>
    <w:rsid w:val="00E10E32"/>
    <w:rsid w:val="00E118C5"/>
    <w:rsid w:val="00E16D01"/>
    <w:rsid w:val="00E16EC0"/>
    <w:rsid w:val="00E1723B"/>
    <w:rsid w:val="00E21E4F"/>
    <w:rsid w:val="00E221AD"/>
    <w:rsid w:val="00E248BF"/>
    <w:rsid w:val="00E2545E"/>
    <w:rsid w:val="00E26034"/>
    <w:rsid w:val="00E26A44"/>
    <w:rsid w:val="00E30938"/>
    <w:rsid w:val="00E32E4A"/>
    <w:rsid w:val="00E34455"/>
    <w:rsid w:val="00E35CCA"/>
    <w:rsid w:val="00E362D8"/>
    <w:rsid w:val="00E40BCE"/>
    <w:rsid w:val="00E40E22"/>
    <w:rsid w:val="00E41987"/>
    <w:rsid w:val="00E43CCF"/>
    <w:rsid w:val="00E44A2D"/>
    <w:rsid w:val="00E47DF5"/>
    <w:rsid w:val="00E50561"/>
    <w:rsid w:val="00E5155C"/>
    <w:rsid w:val="00E52F6D"/>
    <w:rsid w:val="00E53404"/>
    <w:rsid w:val="00E53866"/>
    <w:rsid w:val="00E5413B"/>
    <w:rsid w:val="00E57399"/>
    <w:rsid w:val="00E60701"/>
    <w:rsid w:val="00E62D6A"/>
    <w:rsid w:val="00E6427B"/>
    <w:rsid w:val="00E65C36"/>
    <w:rsid w:val="00E66164"/>
    <w:rsid w:val="00E6645A"/>
    <w:rsid w:val="00E6645B"/>
    <w:rsid w:val="00E72326"/>
    <w:rsid w:val="00E72AB5"/>
    <w:rsid w:val="00E74D37"/>
    <w:rsid w:val="00E75E9F"/>
    <w:rsid w:val="00E763A4"/>
    <w:rsid w:val="00E76EA0"/>
    <w:rsid w:val="00E77266"/>
    <w:rsid w:val="00E8062E"/>
    <w:rsid w:val="00E8083A"/>
    <w:rsid w:val="00E826CF"/>
    <w:rsid w:val="00E84531"/>
    <w:rsid w:val="00E848A6"/>
    <w:rsid w:val="00E84F65"/>
    <w:rsid w:val="00E85E97"/>
    <w:rsid w:val="00E87F73"/>
    <w:rsid w:val="00E90738"/>
    <w:rsid w:val="00E919AC"/>
    <w:rsid w:val="00E95CDA"/>
    <w:rsid w:val="00E963E0"/>
    <w:rsid w:val="00E9667C"/>
    <w:rsid w:val="00E979BD"/>
    <w:rsid w:val="00EA0213"/>
    <w:rsid w:val="00EA0C29"/>
    <w:rsid w:val="00EA11FE"/>
    <w:rsid w:val="00EA1326"/>
    <w:rsid w:val="00EA163F"/>
    <w:rsid w:val="00EA1799"/>
    <w:rsid w:val="00EA3A7A"/>
    <w:rsid w:val="00EA4B7C"/>
    <w:rsid w:val="00EB114E"/>
    <w:rsid w:val="00EB439A"/>
    <w:rsid w:val="00EC0E53"/>
    <w:rsid w:val="00EC1B06"/>
    <w:rsid w:val="00EC1F06"/>
    <w:rsid w:val="00EC25CD"/>
    <w:rsid w:val="00EC2697"/>
    <w:rsid w:val="00EC6AD2"/>
    <w:rsid w:val="00EC75EF"/>
    <w:rsid w:val="00ED045D"/>
    <w:rsid w:val="00ED0D04"/>
    <w:rsid w:val="00ED1097"/>
    <w:rsid w:val="00ED6E4E"/>
    <w:rsid w:val="00EE0D49"/>
    <w:rsid w:val="00EE1CA6"/>
    <w:rsid w:val="00EE2F0F"/>
    <w:rsid w:val="00EE303B"/>
    <w:rsid w:val="00EE61B0"/>
    <w:rsid w:val="00EE68D0"/>
    <w:rsid w:val="00EE6998"/>
    <w:rsid w:val="00EE738D"/>
    <w:rsid w:val="00EF0AFB"/>
    <w:rsid w:val="00EF3499"/>
    <w:rsid w:val="00EF51F8"/>
    <w:rsid w:val="00EF5437"/>
    <w:rsid w:val="00EF666A"/>
    <w:rsid w:val="00EF7EAE"/>
    <w:rsid w:val="00F000B0"/>
    <w:rsid w:val="00F00736"/>
    <w:rsid w:val="00F02A78"/>
    <w:rsid w:val="00F0384E"/>
    <w:rsid w:val="00F058E8"/>
    <w:rsid w:val="00F06F80"/>
    <w:rsid w:val="00F10799"/>
    <w:rsid w:val="00F11774"/>
    <w:rsid w:val="00F12B3A"/>
    <w:rsid w:val="00F151BB"/>
    <w:rsid w:val="00F15980"/>
    <w:rsid w:val="00F215D9"/>
    <w:rsid w:val="00F21F1B"/>
    <w:rsid w:val="00F2589C"/>
    <w:rsid w:val="00F25960"/>
    <w:rsid w:val="00F2618A"/>
    <w:rsid w:val="00F31519"/>
    <w:rsid w:val="00F32183"/>
    <w:rsid w:val="00F33FA7"/>
    <w:rsid w:val="00F341FA"/>
    <w:rsid w:val="00F348AF"/>
    <w:rsid w:val="00F35BCD"/>
    <w:rsid w:val="00F409FC"/>
    <w:rsid w:val="00F40AD3"/>
    <w:rsid w:val="00F40DFC"/>
    <w:rsid w:val="00F41205"/>
    <w:rsid w:val="00F418DE"/>
    <w:rsid w:val="00F44AF1"/>
    <w:rsid w:val="00F44BE8"/>
    <w:rsid w:val="00F456B3"/>
    <w:rsid w:val="00F504A9"/>
    <w:rsid w:val="00F5062C"/>
    <w:rsid w:val="00F50638"/>
    <w:rsid w:val="00F5075A"/>
    <w:rsid w:val="00F53066"/>
    <w:rsid w:val="00F5315E"/>
    <w:rsid w:val="00F55649"/>
    <w:rsid w:val="00F569B6"/>
    <w:rsid w:val="00F60953"/>
    <w:rsid w:val="00F61B4F"/>
    <w:rsid w:val="00F633E2"/>
    <w:rsid w:val="00F64EB8"/>
    <w:rsid w:val="00F67FD6"/>
    <w:rsid w:val="00F74B9F"/>
    <w:rsid w:val="00F7570F"/>
    <w:rsid w:val="00F75917"/>
    <w:rsid w:val="00F779F4"/>
    <w:rsid w:val="00F832EB"/>
    <w:rsid w:val="00F84B60"/>
    <w:rsid w:val="00F84BC5"/>
    <w:rsid w:val="00F8517E"/>
    <w:rsid w:val="00F860CB"/>
    <w:rsid w:val="00F9020B"/>
    <w:rsid w:val="00F90AAB"/>
    <w:rsid w:val="00F92DEA"/>
    <w:rsid w:val="00F9462B"/>
    <w:rsid w:val="00F94A90"/>
    <w:rsid w:val="00FA11F2"/>
    <w:rsid w:val="00FA41FF"/>
    <w:rsid w:val="00FA588F"/>
    <w:rsid w:val="00FA6F85"/>
    <w:rsid w:val="00FB0332"/>
    <w:rsid w:val="00FB19E1"/>
    <w:rsid w:val="00FB6D69"/>
    <w:rsid w:val="00FC07AC"/>
    <w:rsid w:val="00FC11A8"/>
    <w:rsid w:val="00FC169C"/>
    <w:rsid w:val="00FC21AA"/>
    <w:rsid w:val="00FC3BE0"/>
    <w:rsid w:val="00FC4994"/>
    <w:rsid w:val="00FD2BD0"/>
    <w:rsid w:val="00FD4883"/>
    <w:rsid w:val="00FD512A"/>
    <w:rsid w:val="00FD5EC7"/>
    <w:rsid w:val="00FD6B1D"/>
    <w:rsid w:val="00FD6CDD"/>
    <w:rsid w:val="00FE23F8"/>
    <w:rsid w:val="00FE255F"/>
    <w:rsid w:val="00FE27B1"/>
    <w:rsid w:val="00FE30D7"/>
    <w:rsid w:val="00FE335F"/>
    <w:rsid w:val="00FE5533"/>
    <w:rsid w:val="00FF1763"/>
    <w:rsid w:val="00FF1FF1"/>
    <w:rsid w:val="00FF3683"/>
    <w:rsid w:val="00FF6F9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34C87"/>
  <w15:docId w15:val="{D3CFC5E0-0200-40D2-8EBB-7E6B08476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7071"/>
    <w:rPr>
      <w:rFonts w:ascii="Arial" w:hAnsi="Arial"/>
      <w:szCs w:val="24"/>
      <w:lang w:val="pt-BR"/>
    </w:rPr>
  </w:style>
  <w:style w:type="paragraph" w:styleId="Ttulo1">
    <w:name w:val="heading 1"/>
    <w:basedOn w:val="Normal"/>
    <w:next w:val="Normal"/>
    <w:qFormat/>
    <w:rsid w:val="00097071"/>
    <w:pPr>
      <w:outlineLvl w:val="0"/>
    </w:pPr>
    <w:rPr>
      <w:rFonts w:cs="Arial"/>
      <w:bCs/>
      <w:szCs w:val="32"/>
    </w:rPr>
  </w:style>
  <w:style w:type="paragraph" w:styleId="Ttulo2">
    <w:name w:val="heading 2"/>
    <w:aliases w:val="N2 Normal HOME BR"/>
    <w:basedOn w:val="Normal"/>
    <w:next w:val="Normal"/>
    <w:link w:val="Ttulo2Char"/>
    <w:uiPriority w:val="9"/>
    <w:qFormat/>
    <w:rsid w:val="00097071"/>
    <w:pPr>
      <w:outlineLvl w:val="1"/>
    </w:pPr>
    <w:rPr>
      <w:rFonts w:cs="Arial"/>
      <w:bCs/>
      <w:iCs/>
      <w:szCs w:val="28"/>
    </w:rPr>
  </w:style>
  <w:style w:type="paragraph" w:styleId="Ttulo3">
    <w:name w:val="heading 3"/>
    <w:basedOn w:val="Normal"/>
    <w:next w:val="Normal"/>
    <w:qFormat/>
    <w:rsid w:val="00097071"/>
    <w:pPr>
      <w:outlineLvl w:val="2"/>
    </w:pPr>
    <w:rPr>
      <w:rFonts w:cs="Arial"/>
      <w:bCs/>
      <w:szCs w:val="26"/>
    </w:rPr>
  </w:style>
  <w:style w:type="paragraph" w:styleId="Ttulo4">
    <w:name w:val="heading 4"/>
    <w:basedOn w:val="Normal"/>
    <w:next w:val="Normal"/>
    <w:qFormat/>
    <w:rsid w:val="00097071"/>
    <w:pPr>
      <w:outlineLvl w:val="3"/>
    </w:pPr>
    <w:rPr>
      <w:bCs/>
      <w:szCs w:val="28"/>
    </w:rPr>
  </w:style>
  <w:style w:type="paragraph" w:styleId="Ttulo5">
    <w:name w:val="heading 5"/>
    <w:basedOn w:val="Normal"/>
    <w:next w:val="Normal"/>
    <w:qFormat/>
    <w:rsid w:val="00097071"/>
    <w:pPr>
      <w:outlineLvl w:val="4"/>
    </w:pPr>
    <w:rPr>
      <w:bCs/>
      <w:iCs/>
      <w:szCs w:val="26"/>
    </w:rPr>
  </w:style>
  <w:style w:type="paragraph" w:styleId="Ttulo6">
    <w:name w:val="heading 6"/>
    <w:basedOn w:val="Normal"/>
    <w:next w:val="Normal"/>
    <w:qFormat/>
    <w:rsid w:val="00097071"/>
    <w:pPr>
      <w:outlineLvl w:val="5"/>
    </w:pPr>
    <w:rPr>
      <w:bCs/>
      <w:szCs w:val="22"/>
    </w:rPr>
  </w:style>
  <w:style w:type="paragraph" w:styleId="Ttulo7">
    <w:name w:val="heading 7"/>
    <w:basedOn w:val="Normal"/>
    <w:next w:val="Normal"/>
    <w:qFormat/>
    <w:rsid w:val="00097071"/>
    <w:pPr>
      <w:outlineLvl w:val="6"/>
    </w:pPr>
  </w:style>
  <w:style w:type="paragraph" w:styleId="Ttulo8">
    <w:name w:val="heading 8"/>
    <w:basedOn w:val="Normal"/>
    <w:next w:val="Normal"/>
    <w:qFormat/>
    <w:rsid w:val="00097071"/>
    <w:pPr>
      <w:outlineLvl w:val="7"/>
    </w:pPr>
    <w:rPr>
      <w:iCs/>
    </w:rPr>
  </w:style>
  <w:style w:type="paragraph" w:styleId="Ttulo9">
    <w:name w:val="heading 9"/>
    <w:basedOn w:val="Normal"/>
    <w:next w:val="Normal"/>
    <w:qFormat/>
    <w:rsid w:val="00097071"/>
    <w:pPr>
      <w:outlineLvl w:val="8"/>
    </w:pPr>
    <w:rPr>
      <w:rFonts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mrio1">
    <w:name w:val="toc 1"/>
    <w:basedOn w:val="Normal"/>
    <w:next w:val="Body"/>
    <w:rsid w:val="00097071"/>
    <w:pPr>
      <w:spacing w:before="280" w:after="140" w:line="290" w:lineRule="auto"/>
    </w:pPr>
    <w:rPr>
      <w:kern w:val="20"/>
    </w:rPr>
  </w:style>
  <w:style w:type="paragraph" w:customStyle="1" w:styleId="Body">
    <w:name w:val="Body"/>
    <w:aliases w:val="by"/>
    <w:basedOn w:val="Normal"/>
    <w:link w:val="BodyChar"/>
    <w:uiPriority w:val="99"/>
    <w:qFormat/>
    <w:rsid w:val="00097071"/>
    <w:pPr>
      <w:spacing w:after="140" w:line="290" w:lineRule="auto"/>
      <w:jc w:val="both"/>
    </w:pPr>
  </w:style>
  <w:style w:type="paragraph" w:customStyle="1" w:styleId="Body1">
    <w:name w:val="Body 1"/>
    <w:basedOn w:val="Body"/>
    <w:rsid w:val="00097071"/>
    <w:pPr>
      <w:ind w:left="680"/>
    </w:pPr>
  </w:style>
  <w:style w:type="paragraph" w:customStyle="1" w:styleId="Body2">
    <w:name w:val="Body 2"/>
    <w:basedOn w:val="Normal"/>
    <w:rsid w:val="00097071"/>
    <w:pPr>
      <w:spacing w:after="140" w:line="290" w:lineRule="auto"/>
      <w:ind w:left="680"/>
      <w:jc w:val="both"/>
    </w:pPr>
    <w:rPr>
      <w:kern w:val="20"/>
    </w:rPr>
  </w:style>
  <w:style w:type="paragraph" w:customStyle="1" w:styleId="Body3">
    <w:name w:val="Body 3"/>
    <w:basedOn w:val="Body"/>
    <w:rsid w:val="00097071"/>
    <w:pPr>
      <w:ind w:left="2041"/>
    </w:pPr>
  </w:style>
  <w:style w:type="paragraph" w:customStyle="1" w:styleId="Body4">
    <w:name w:val="Body 4"/>
    <w:basedOn w:val="Normal"/>
    <w:rsid w:val="00097071"/>
    <w:pPr>
      <w:spacing w:after="140" w:line="290" w:lineRule="auto"/>
      <w:ind w:left="2041"/>
      <w:jc w:val="both"/>
    </w:pPr>
    <w:rPr>
      <w:kern w:val="20"/>
    </w:rPr>
  </w:style>
  <w:style w:type="paragraph" w:customStyle="1" w:styleId="Body5">
    <w:name w:val="Body 5"/>
    <w:basedOn w:val="Normal"/>
    <w:rsid w:val="00097071"/>
    <w:pPr>
      <w:spacing w:after="140" w:line="290" w:lineRule="auto"/>
      <w:ind w:left="2608"/>
      <w:jc w:val="both"/>
    </w:pPr>
    <w:rPr>
      <w:kern w:val="20"/>
    </w:rPr>
  </w:style>
  <w:style w:type="paragraph" w:customStyle="1" w:styleId="Body6">
    <w:name w:val="Body 6"/>
    <w:basedOn w:val="Normal"/>
    <w:rsid w:val="00097071"/>
    <w:pPr>
      <w:spacing w:after="140" w:line="290" w:lineRule="auto"/>
      <w:ind w:left="3288"/>
      <w:jc w:val="both"/>
    </w:pPr>
    <w:rPr>
      <w:kern w:val="20"/>
    </w:rPr>
  </w:style>
  <w:style w:type="paragraph" w:customStyle="1" w:styleId="Level1">
    <w:name w:val="Level 1"/>
    <w:basedOn w:val="Normal"/>
    <w:qFormat/>
    <w:rsid w:val="00097071"/>
    <w:pPr>
      <w:keepNext/>
      <w:numPr>
        <w:numId w:val="18"/>
      </w:numPr>
      <w:spacing w:before="280" w:after="140" w:line="290" w:lineRule="auto"/>
      <w:jc w:val="both"/>
      <w:outlineLvl w:val="0"/>
    </w:pPr>
    <w:rPr>
      <w:b/>
      <w:bCs/>
      <w:sz w:val="22"/>
      <w:szCs w:val="32"/>
    </w:rPr>
  </w:style>
  <w:style w:type="paragraph" w:customStyle="1" w:styleId="Level2">
    <w:name w:val="Level 2"/>
    <w:aliases w:val="2"/>
    <w:basedOn w:val="Normal"/>
    <w:link w:val="Level2Char"/>
    <w:qFormat/>
    <w:rsid w:val="00097071"/>
    <w:pPr>
      <w:numPr>
        <w:ilvl w:val="1"/>
        <w:numId w:val="18"/>
      </w:numPr>
      <w:spacing w:after="140" w:line="290" w:lineRule="auto"/>
      <w:jc w:val="both"/>
      <w:outlineLvl w:val="1"/>
    </w:pPr>
    <w:rPr>
      <w:szCs w:val="28"/>
    </w:rPr>
  </w:style>
  <w:style w:type="paragraph" w:customStyle="1" w:styleId="Level3">
    <w:name w:val="Level 3"/>
    <w:aliases w:val="3"/>
    <w:basedOn w:val="Normal"/>
    <w:link w:val="Level3Char"/>
    <w:qFormat/>
    <w:rsid w:val="00097071"/>
    <w:pPr>
      <w:numPr>
        <w:ilvl w:val="2"/>
        <w:numId w:val="18"/>
      </w:numPr>
      <w:tabs>
        <w:tab w:val="clear" w:pos="823"/>
        <w:tab w:val="num" w:pos="1361"/>
      </w:tabs>
      <w:spacing w:after="140" w:line="290" w:lineRule="auto"/>
      <w:ind w:left="1361"/>
      <w:jc w:val="both"/>
      <w:outlineLvl w:val="2"/>
    </w:pPr>
    <w:rPr>
      <w:szCs w:val="28"/>
    </w:rPr>
  </w:style>
  <w:style w:type="paragraph" w:customStyle="1" w:styleId="Level4">
    <w:name w:val="Level 4"/>
    <w:aliases w:val="4"/>
    <w:basedOn w:val="Normal"/>
    <w:next w:val="Body3"/>
    <w:qFormat/>
    <w:rsid w:val="00097071"/>
    <w:pPr>
      <w:numPr>
        <w:ilvl w:val="3"/>
        <w:numId w:val="18"/>
      </w:numPr>
      <w:spacing w:after="140" w:line="290" w:lineRule="auto"/>
      <w:jc w:val="both"/>
      <w:outlineLvl w:val="3"/>
    </w:pPr>
    <w:rPr>
      <w:kern w:val="20"/>
    </w:rPr>
  </w:style>
  <w:style w:type="paragraph" w:customStyle="1" w:styleId="Level5">
    <w:name w:val="Level 5"/>
    <w:aliases w:val="5"/>
    <w:basedOn w:val="Normal"/>
    <w:qFormat/>
    <w:rsid w:val="00097071"/>
    <w:pPr>
      <w:numPr>
        <w:ilvl w:val="4"/>
        <w:numId w:val="18"/>
      </w:numPr>
      <w:spacing w:after="140" w:line="290" w:lineRule="auto"/>
      <w:jc w:val="both"/>
    </w:pPr>
    <w:rPr>
      <w:kern w:val="20"/>
    </w:rPr>
  </w:style>
  <w:style w:type="paragraph" w:customStyle="1" w:styleId="Level6">
    <w:name w:val="Level 6"/>
    <w:basedOn w:val="Normal"/>
    <w:qFormat/>
    <w:rsid w:val="00097071"/>
    <w:pPr>
      <w:numPr>
        <w:ilvl w:val="5"/>
        <w:numId w:val="18"/>
      </w:numPr>
      <w:spacing w:after="140" w:line="290" w:lineRule="auto"/>
      <w:jc w:val="both"/>
    </w:pPr>
    <w:rPr>
      <w:kern w:val="20"/>
    </w:rPr>
  </w:style>
  <w:style w:type="paragraph" w:customStyle="1" w:styleId="Parties">
    <w:name w:val="Parties"/>
    <w:basedOn w:val="Normal"/>
    <w:rsid w:val="00097071"/>
    <w:pPr>
      <w:numPr>
        <w:numId w:val="20"/>
      </w:numPr>
      <w:spacing w:after="140" w:line="290" w:lineRule="auto"/>
      <w:jc w:val="both"/>
    </w:pPr>
    <w:rPr>
      <w:kern w:val="20"/>
    </w:rPr>
  </w:style>
  <w:style w:type="paragraph" w:customStyle="1" w:styleId="Recitals">
    <w:name w:val="Recitals"/>
    <w:basedOn w:val="Normal"/>
    <w:rsid w:val="00097071"/>
    <w:pPr>
      <w:numPr>
        <w:numId w:val="21"/>
      </w:numPr>
      <w:spacing w:after="140" w:line="290" w:lineRule="auto"/>
      <w:jc w:val="both"/>
    </w:pPr>
    <w:rPr>
      <w:kern w:val="20"/>
    </w:rPr>
  </w:style>
  <w:style w:type="paragraph" w:customStyle="1" w:styleId="alpha1">
    <w:name w:val="alpha 1"/>
    <w:basedOn w:val="Normal"/>
    <w:rsid w:val="00097071"/>
    <w:pPr>
      <w:numPr>
        <w:numId w:val="1"/>
      </w:numPr>
      <w:spacing w:after="140" w:line="290" w:lineRule="auto"/>
      <w:jc w:val="both"/>
    </w:pPr>
    <w:rPr>
      <w:kern w:val="20"/>
      <w:szCs w:val="20"/>
    </w:rPr>
  </w:style>
  <w:style w:type="paragraph" w:customStyle="1" w:styleId="alpha2">
    <w:name w:val="alpha 2"/>
    <w:basedOn w:val="Normal"/>
    <w:rsid w:val="00097071"/>
    <w:pPr>
      <w:numPr>
        <w:numId w:val="2"/>
      </w:numPr>
      <w:spacing w:after="140" w:line="290" w:lineRule="auto"/>
      <w:jc w:val="both"/>
    </w:pPr>
    <w:rPr>
      <w:kern w:val="20"/>
      <w:szCs w:val="20"/>
    </w:rPr>
  </w:style>
  <w:style w:type="paragraph" w:customStyle="1" w:styleId="alpha3">
    <w:name w:val="alpha 3"/>
    <w:basedOn w:val="Normal"/>
    <w:rsid w:val="00097071"/>
    <w:pPr>
      <w:numPr>
        <w:numId w:val="3"/>
      </w:numPr>
      <w:spacing w:after="140" w:line="290" w:lineRule="auto"/>
      <w:jc w:val="both"/>
    </w:pPr>
    <w:rPr>
      <w:kern w:val="20"/>
      <w:szCs w:val="20"/>
    </w:rPr>
  </w:style>
  <w:style w:type="paragraph" w:customStyle="1" w:styleId="alpha4">
    <w:name w:val="alpha 4"/>
    <w:basedOn w:val="Normal"/>
    <w:rsid w:val="00097071"/>
    <w:pPr>
      <w:numPr>
        <w:numId w:val="4"/>
      </w:numPr>
      <w:spacing w:after="140" w:line="290" w:lineRule="auto"/>
      <w:jc w:val="both"/>
    </w:pPr>
    <w:rPr>
      <w:kern w:val="20"/>
      <w:szCs w:val="20"/>
    </w:rPr>
  </w:style>
  <w:style w:type="paragraph" w:customStyle="1" w:styleId="alpha5">
    <w:name w:val="alpha 5"/>
    <w:basedOn w:val="Normal"/>
    <w:rsid w:val="00097071"/>
    <w:pPr>
      <w:numPr>
        <w:numId w:val="5"/>
      </w:numPr>
      <w:spacing w:after="140" w:line="290" w:lineRule="auto"/>
      <w:jc w:val="both"/>
    </w:pPr>
    <w:rPr>
      <w:kern w:val="20"/>
      <w:szCs w:val="20"/>
    </w:rPr>
  </w:style>
  <w:style w:type="paragraph" w:customStyle="1" w:styleId="alpha6">
    <w:name w:val="alpha 6"/>
    <w:basedOn w:val="Normal"/>
    <w:rsid w:val="00097071"/>
    <w:pPr>
      <w:numPr>
        <w:numId w:val="6"/>
      </w:numPr>
      <w:spacing w:after="140" w:line="290" w:lineRule="auto"/>
      <w:jc w:val="both"/>
    </w:pPr>
    <w:rPr>
      <w:kern w:val="20"/>
      <w:szCs w:val="20"/>
    </w:rPr>
  </w:style>
  <w:style w:type="paragraph" w:customStyle="1" w:styleId="bullet1">
    <w:name w:val="bullet 1"/>
    <w:basedOn w:val="Normal"/>
    <w:rsid w:val="00097071"/>
    <w:pPr>
      <w:numPr>
        <w:numId w:val="7"/>
      </w:numPr>
      <w:spacing w:after="140" w:line="290" w:lineRule="auto"/>
      <w:jc w:val="both"/>
    </w:pPr>
    <w:rPr>
      <w:rFonts w:cs="Arial"/>
    </w:rPr>
  </w:style>
  <w:style w:type="paragraph" w:customStyle="1" w:styleId="bullet2">
    <w:name w:val="bullet 2"/>
    <w:basedOn w:val="Normal"/>
    <w:rsid w:val="00097071"/>
    <w:pPr>
      <w:numPr>
        <w:ilvl w:val="1"/>
        <w:numId w:val="7"/>
      </w:numPr>
      <w:spacing w:after="140" w:line="290" w:lineRule="auto"/>
      <w:jc w:val="both"/>
    </w:pPr>
    <w:rPr>
      <w:rFonts w:cs="Arial"/>
    </w:rPr>
  </w:style>
  <w:style w:type="paragraph" w:customStyle="1" w:styleId="bullet3">
    <w:name w:val="bullet 3"/>
    <w:basedOn w:val="Normal"/>
    <w:rsid w:val="00097071"/>
    <w:pPr>
      <w:numPr>
        <w:ilvl w:val="2"/>
        <w:numId w:val="7"/>
      </w:numPr>
      <w:spacing w:after="140" w:line="290" w:lineRule="auto"/>
      <w:jc w:val="both"/>
    </w:pPr>
    <w:rPr>
      <w:kern w:val="20"/>
    </w:rPr>
  </w:style>
  <w:style w:type="paragraph" w:customStyle="1" w:styleId="bullet4">
    <w:name w:val="bullet 4"/>
    <w:basedOn w:val="Normal"/>
    <w:rsid w:val="00097071"/>
    <w:pPr>
      <w:numPr>
        <w:numId w:val="8"/>
      </w:numPr>
      <w:spacing w:after="140" w:line="290" w:lineRule="auto"/>
      <w:jc w:val="both"/>
    </w:pPr>
    <w:rPr>
      <w:kern w:val="20"/>
    </w:rPr>
  </w:style>
  <w:style w:type="paragraph" w:customStyle="1" w:styleId="bullet5">
    <w:name w:val="bullet 5"/>
    <w:basedOn w:val="Normal"/>
    <w:rsid w:val="00097071"/>
    <w:pPr>
      <w:numPr>
        <w:numId w:val="9"/>
      </w:numPr>
      <w:spacing w:after="140" w:line="290" w:lineRule="auto"/>
      <w:jc w:val="both"/>
    </w:pPr>
    <w:rPr>
      <w:kern w:val="20"/>
    </w:rPr>
  </w:style>
  <w:style w:type="paragraph" w:customStyle="1" w:styleId="bullet6">
    <w:name w:val="bullet 6"/>
    <w:basedOn w:val="Normal"/>
    <w:rsid w:val="00097071"/>
    <w:pPr>
      <w:numPr>
        <w:numId w:val="10"/>
      </w:numPr>
      <w:spacing w:after="140" w:line="290" w:lineRule="auto"/>
      <w:jc w:val="both"/>
    </w:pPr>
    <w:rPr>
      <w:kern w:val="20"/>
    </w:rPr>
  </w:style>
  <w:style w:type="paragraph" w:customStyle="1" w:styleId="roman1">
    <w:name w:val="roman 1"/>
    <w:basedOn w:val="Normal"/>
    <w:rsid w:val="00097071"/>
    <w:pPr>
      <w:numPr>
        <w:numId w:val="22"/>
      </w:numPr>
      <w:spacing w:after="140" w:line="290" w:lineRule="auto"/>
      <w:jc w:val="both"/>
    </w:pPr>
    <w:rPr>
      <w:kern w:val="20"/>
      <w:szCs w:val="20"/>
    </w:rPr>
  </w:style>
  <w:style w:type="paragraph" w:customStyle="1" w:styleId="roman2">
    <w:name w:val="roman 2"/>
    <w:basedOn w:val="Normal"/>
    <w:rsid w:val="00097071"/>
    <w:pPr>
      <w:numPr>
        <w:numId w:val="23"/>
      </w:numPr>
      <w:spacing w:after="140" w:line="290" w:lineRule="auto"/>
      <w:jc w:val="both"/>
    </w:pPr>
    <w:rPr>
      <w:kern w:val="20"/>
      <w:szCs w:val="20"/>
    </w:rPr>
  </w:style>
  <w:style w:type="paragraph" w:customStyle="1" w:styleId="roman3">
    <w:name w:val="roman 3"/>
    <w:basedOn w:val="Normal"/>
    <w:rsid w:val="00097071"/>
    <w:pPr>
      <w:numPr>
        <w:numId w:val="24"/>
      </w:numPr>
      <w:spacing w:after="140" w:line="290" w:lineRule="auto"/>
      <w:jc w:val="both"/>
    </w:pPr>
    <w:rPr>
      <w:kern w:val="20"/>
      <w:szCs w:val="20"/>
    </w:rPr>
  </w:style>
  <w:style w:type="paragraph" w:customStyle="1" w:styleId="roman4">
    <w:name w:val="roman 4"/>
    <w:basedOn w:val="Normal"/>
    <w:rsid w:val="00097071"/>
    <w:pPr>
      <w:numPr>
        <w:numId w:val="25"/>
      </w:numPr>
      <w:spacing w:after="140" w:line="290" w:lineRule="auto"/>
      <w:jc w:val="both"/>
    </w:pPr>
    <w:rPr>
      <w:kern w:val="20"/>
      <w:szCs w:val="20"/>
    </w:rPr>
  </w:style>
  <w:style w:type="paragraph" w:customStyle="1" w:styleId="roman5">
    <w:name w:val="roman 5"/>
    <w:basedOn w:val="Normal"/>
    <w:rsid w:val="00097071"/>
    <w:pPr>
      <w:numPr>
        <w:numId w:val="26"/>
      </w:numPr>
      <w:spacing w:after="140" w:line="290" w:lineRule="auto"/>
      <w:jc w:val="both"/>
    </w:pPr>
    <w:rPr>
      <w:kern w:val="20"/>
      <w:szCs w:val="20"/>
    </w:rPr>
  </w:style>
  <w:style w:type="paragraph" w:customStyle="1" w:styleId="roman6">
    <w:name w:val="roman 6"/>
    <w:basedOn w:val="Normal"/>
    <w:rsid w:val="00097071"/>
    <w:pPr>
      <w:numPr>
        <w:numId w:val="27"/>
      </w:numPr>
      <w:spacing w:after="140" w:line="290" w:lineRule="auto"/>
      <w:jc w:val="both"/>
    </w:pPr>
    <w:rPr>
      <w:kern w:val="20"/>
      <w:szCs w:val="20"/>
    </w:rPr>
  </w:style>
  <w:style w:type="paragraph" w:customStyle="1" w:styleId="CellHead">
    <w:name w:val="CellHead"/>
    <w:basedOn w:val="Normal"/>
    <w:rsid w:val="00097071"/>
    <w:pPr>
      <w:keepNext/>
      <w:spacing w:before="60" w:after="60" w:line="259" w:lineRule="auto"/>
    </w:pPr>
    <w:rPr>
      <w:b/>
      <w:kern w:val="20"/>
    </w:rPr>
  </w:style>
  <w:style w:type="paragraph" w:styleId="Textodecomentrio">
    <w:name w:val="annotation text"/>
    <w:basedOn w:val="Normal"/>
    <w:link w:val="TextodecomentrioChar"/>
    <w:uiPriority w:val="99"/>
    <w:rsid w:val="00097071"/>
    <w:rPr>
      <w:szCs w:val="20"/>
    </w:rPr>
  </w:style>
  <w:style w:type="paragraph" w:styleId="Ttulo">
    <w:name w:val="Title"/>
    <w:aliases w:val="t"/>
    <w:basedOn w:val="Normal"/>
    <w:next w:val="Body"/>
    <w:link w:val="TtuloChar"/>
    <w:uiPriority w:val="10"/>
    <w:qFormat/>
    <w:rsid w:val="00097071"/>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097071"/>
    <w:pPr>
      <w:keepNext/>
      <w:spacing w:before="280" w:after="140" w:line="290" w:lineRule="auto"/>
      <w:ind w:left="680"/>
      <w:jc w:val="both"/>
      <w:outlineLvl w:val="0"/>
    </w:pPr>
    <w:rPr>
      <w:b/>
      <w:kern w:val="22"/>
      <w:sz w:val="22"/>
    </w:rPr>
  </w:style>
  <w:style w:type="paragraph" w:customStyle="1" w:styleId="Head2">
    <w:name w:val="Head 2"/>
    <w:basedOn w:val="Normal"/>
    <w:next w:val="Body3"/>
    <w:rsid w:val="00097071"/>
    <w:pPr>
      <w:keepNext/>
      <w:spacing w:before="280" w:after="60" w:line="290" w:lineRule="auto"/>
      <w:ind w:left="1361"/>
      <w:jc w:val="both"/>
      <w:outlineLvl w:val="1"/>
    </w:pPr>
    <w:rPr>
      <w:b/>
      <w:kern w:val="21"/>
      <w:sz w:val="21"/>
    </w:rPr>
  </w:style>
  <w:style w:type="paragraph" w:customStyle="1" w:styleId="Head3">
    <w:name w:val="Head 3"/>
    <w:basedOn w:val="Normal"/>
    <w:next w:val="Body4"/>
    <w:rsid w:val="00097071"/>
    <w:pPr>
      <w:keepNext/>
      <w:spacing w:before="280" w:after="40" w:line="290" w:lineRule="auto"/>
      <w:ind w:left="2041"/>
      <w:jc w:val="both"/>
      <w:outlineLvl w:val="2"/>
    </w:pPr>
    <w:rPr>
      <w:b/>
      <w:kern w:val="20"/>
    </w:rPr>
  </w:style>
  <w:style w:type="paragraph" w:customStyle="1" w:styleId="SubHead">
    <w:name w:val="SubHead"/>
    <w:basedOn w:val="Normal"/>
    <w:next w:val="Body"/>
    <w:rsid w:val="00097071"/>
    <w:pPr>
      <w:keepNext/>
      <w:spacing w:before="120" w:after="60" w:line="290" w:lineRule="auto"/>
      <w:jc w:val="both"/>
      <w:outlineLvl w:val="0"/>
    </w:pPr>
    <w:rPr>
      <w:b/>
      <w:kern w:val="21"/>
      <w:sz w:val="21"/>
    </w:rPr>
  </w:style>
  <w:style w:type="paragraph" w:customStyle="1" w:styleId="SchedApps">
    <w:name w:val="Sched/Apps"/>
    <w:basedOn w:val="Normal"/>
    <w:next w:val="Body"/>
    <w:rsid w:val="00097071"/>
    <w:pPr>
      <w:keepNext/>
      <w:pageBreakBefore/>
      <w:spacing w:after="240" w:line="290" w:lineRule="auto"/>
      <w:jc w:val="center"/>
      <w:outlineLvl w:val="3"/>
    </w:pPr>
    <w:rPr>
      <w:b/>
      <w:kern w:val="23"/>
      <w:sz w:val="23"/>
    </w:rPr>
  </w:style>
  <w:style w:type="paragraph" w:customStyle="1" w:styleId="Schedule1">
    <w:name w:val="Schedule 1"/>
    <w:basedOn w:val="Normal"/>
    <w:rsid w:val="00097071"/>
    <w:pPr>
      <w:numPr>
        <w:numId w:val="28"/>
      </w:numPr>
      <w:spacing w:after="140" w:line="290" w:lineRule="auto"/>
      <w:jc w:val="both"/>
    </w:pPr>
    <w:rPr>
      <w:kern w:val="20"/>
    </w:rPr>
  </w:style>
  <w:style w:type="paragraph" w:customStyle="1" w:styleId="Schedule2">
    <w:name w:val="Schedule 2"/>
    <w:basedOn w:val="Normal"/>
    <w:rsid w:val="00097071"/>
    <w:pPr>
      <w:numPr>
        <w:ilvl w:val="1"/>
        <w:numId w:val="28"/>
      </w:numPr>
      <w:spacing w:after="140" w:line="290" w:lineRule="auto"/>
      <w:jc w:val="both"/>
    </w:pPr>
    <w:rPr>
      <w:kern w:val="20"/>
    </w:rPr>
  </w:style>
  <w:style w:type="paragraph" w:customStyle="1" w:styleId="Schedule3">
    <w:name w:val="Schedule 3"/>
    <w:basedOn w:val="Normal"/>
    <w:rsid w:val="00097071"/>
    <w:pPr>
      <w:numPr>
        <w:ilvl w:val="2"/>
        <w:numId w:val="28"/>
      </w:numPr>
      <w:spacing w:after="140" w:line="290" w:lineRule="auto"/>
      <w:jc w:val="both"/>
    </w:pPr>
    <w:rPr>
      <w:kern w:val="20"/>
    </w:rPr>
  </w:style>
  <w:style w:type="paragraph" w:customStyle="1" w:styleId="Schedule4">
    <w:name w:val="Schedule 4"/>
    <w:basedOn w:val="Normal"/>
    <w:rsid w:val="00097071"/>
    <w:pPr>
      <w:numPr>
        <w:ilvl w:val="3"/>
        <w:numId w:val="28"/>
      </w:numPr>
      <w:spacing w:after="140" w:line="290" w:lineRule="auto"/>
      <w:jc w:val="both"/>
    </w:pPr>
    <w:rPr>
      <w:kern w:val="20"/>
    </w:rPr>
  </w:style>
  <w:style w:type="paragraph" w:customStyle="1" w:styleId="Schedule5">
    <w:name w:val="Schedule 5"/>
    <w:basedOn w:val="Normal"/>
    <w:rsid w:val="00097071"/>
    <w:pPr>
      <w:numPr>
        <w:ilvl w:val="4"/>
        <w:numId w:val="28"/>
      </w:numPr>
      <w:spacing w:after="140" w:line="290" w:lineRule="auto"/>
      <w:jc w:val="both"/>
    </w:pPr>
    <w:rPr>
      <w:kern w:val="20"/>
    </w:rPr>
  </w:style>
  <w:style w:type="paragraph" w:customStyle="1" w:styleId="Schedule6">
    <w:name w:val="Schedule 6"/>
    <w:basedOn w:val="Normal"/>
    <w:rsid w:val="00097071"/>
    <w:pPr>
      <w:numPr>
        <w:ilvl w:val="5"/>
        <w:numId w:val="28"/>
      </w:numPr>
      <w:spacing w:after="140" w:line="290" w:lineRule="auto"/>
      <w:jc w:val="both"/>
    </w:pPr>
    <w:rPr>
      <w:kern w:val="20"/>
    </w:rPr>
  </w:style>
  <w:style w:type="paragraph" w:customStyle="1" w:styleId="TCLevel1">
    <w:name w:val="T+C Level 1"/>
    <w:basedOn w:val="Normal"/>
    <w:next w:val="TCLevel2"/>
    <w:rsid w:val="00097071"/>
    <w:pPr>
      <w:keepNext/>
      <w:numPr>
        <w:numId w:val="29"/>
      </w:numPr>
      <w:spacing w:before="140" w:line="290" w:lineRule="auto"/>
      <w:jc w:val="both"/>
      <w:outlineLvl w:val="0"/>
    </w:pPr>
    <w:rPr>
      <w:b/>
      <w:kern w:val="20"/>
    </w:rPr>
  </w:style>
  <w:style w:type="paragraph" w:customStyle="1" w:styleId="TCLevel2">
    <w:name w:val="T+C Level 2"/>
    <w:basedOn w:val="Normal"/>
    <w:rsid w:val="00097071"/>
    <w:pPr>
      <w:numPr>
        <w:ilvl w:val="1"/>
        <w:numId w:val="29"/>
      </w:numPr>
      <w:spacing w:after="140" w:line="290" w:lineRule="auto"/>
      <w:jc w:val="both"/>
      <w:outlineLvl w:val="1"/>
    </w:pPr>
    <w:rPr>
      <w:kern w:val="20"/>
    </w:rPr>
  </w:style>
  <w:style w:type="paragraph" w:customStyle="1" w:styleId="TCLevel3">
    <w:name w:val="T+C Level 3"/>
    <w:basedOn w:val="Normal"/>
    <w:rsid w:val="00097071"/>
    <w:pPr>
      <w:numPr>
        <w:ilvl w:val="2"/>
        <w:numId w:val="29"/>
      </w:numPr>
      <w:spacing w:after="140" w:line="290" w:lineRule="auto"/>
      <w:jc w:val="both"/>
      <w:outlineLvl w:val="2"/>
    </w:pPr>
    <w:rPr>
      <w:kern w:val="20"/>
    </w:rPr>
  </w:style>
  <w:style w:type="paragraph" w:customStyle="1" w:styleId="TCLevel4">
    <w:name w:val="T+C Level 4"/>
    <w:basedOn w:val="Normal"/>
    <w:rsid w:val="00097071"/>
    <w:pPr>
      <w:numPr>
        <w:ilvl w:val="3"/>
        <w:numId w:val="29"/>
      </w:numPr>
      <w:spacing w:after="140" w:line="290" w:lineRule="auto"/>
      <w:jc w:val="both"/>
      <w:outlineLvl w:val="3"/>
    </w:pPr>
    <w:rPr>
      <w:kern w:val="20"/>
    </w:rPr>
  </w:style>
  <w:style w:type="paragraph" w:styleId="Data">
    <w:name w:val="Date"/>
    <w:basedOn w:val="Normal"/>
    <w:next w:val="Normal"/>
    <w:rsid w:val="00097071"/>
  </w:style>
  <w:style w:type="paragraph" w:customStyle="1" w:styleId="DocExCode">
    <w:name w:val="DocExCode"/>
    <w:basedOn w:val="Normal"/>
    <w:rsid w:val="00097071"/>
    <w:pPr>
      <w:pBdr>
        <w:top w:val="single" w:sz="4" w:space="1" w:color="auto"/>
      </w:pBdr>
    </w:pPr>
    <w:rPr>
      <w:kern w:val="20"/>
      <w:sz w:val="16"/>
    </w:rPr>
  </w:style>
  <w:style w:type="paragraph" w:customStyle="1" w:styleId="DocExCode-NoLine">
    <w:name w:val="DocExCode - No Line"/>
    <w:basedOn w:val="DocExCode"/>
    <w:rsid w:val="00097071"/>
    <w:pPr>
      <w:pBdr>
        <w:top w:val="none" w:sz="0" w:space="0" w:color="auto"/>
      </w:pBdr>
    </w:pPr>
  </w:style>
  <w:style w:type="paragraph" w:customStyle="1" w:styleId="DocumentMap">
    <w:name w:val="DocumentMap"/>
    <w:basedOn w:val="Normal"/>
    <w:rsid w:val="00097071"/>
  </w:style>
  <w:style w:type="paragraph" w:styleId="Rodap">
    <w:name w:val="footer"/>
    <w:basedOn w:val="Normal"/>
    <w:link w:val="RodapChar"/>
    <w:uiPriority w:val="99"/>
    <w:rsid w:val="00097071"/>
    <w:pPr>
      <w:spacing w:before="120" w:after="120" w:line="290" w:lineRule="auto"/>
      <w:jc w:val="both"/>
    </w:pPr>
    <w:rPr>
      <w:kern w:val="16"/>
      <w:sz w:val="16"/>
    </w:rPr>
  </w:style>
  <w:style w:type="character" w:styleId="Refdenotaderodap">
    <w:name w:val="footnote reference"/>
    <w:rsid w:val="00097071"/>
    <w:rPr>
      <w:rFonts w:ascii="Arial" w:hAnsi="Arial"/>
      <w:kern w:val="2"/>
      <w:vertAlign w:val="superscript"/>
      <w:lang w:val="pt-BR"/>
    </w:rPr>
  </w:style>
  <w:style w:type="paragraph" w:styleId="Textodenotaderodap">
    <w:name w:val="footnote text"/>
    <w:basedOn w:val="Normal"/>
    <w:rsid w:val="00097071"/>
    <w:pPr>
      <w:keepLines/>
      <w:tabs>
        <w:tab w:val="left" w:pos="227"/>
      </w:tabs>
      <w:spacing w:after="60" w:line="200" w:lineRule="atLeast"/>
      <w:ind w:left="227" w:hanging="227"/>
      <w:jc w:val="both"/>
    </w:pPr>
    <w:rPr>
      <w:kern w:val="20"/>
      <w:sz w:val="16"/>
      <w:szCs w:val="20"/>
    </w:rPr>
  </w:style>
  <w:style w:type="paragraph" w:styleId="Cabealho">
    <w:name w:val="header"/>
    <w:basedOn w:val="Normal"/>
    <w:link w:val="CabealhoChar"/>
    <w:uiPriority w:val="99"/>
    <w:rsid w:val="00097071"/>
    <w:pPr>
      <w:tabs>
        <w:tab w:val="center" w:pos="4366"/>
        <w:tab w:val="right" w:pos="8732"/>
      </w:tabs>
    </w:pPr>
    <w:rPr>
      <w:kern w:val="20"/>
    </w:rPr>
  </w:style>
  <w:style w:type="paragraph" w:customStyle="1" w:styleId="Level7">
    <w:name w:val="Level 7"/>
    <w:basedOn w:val="Normal"/>
    <w:rsid w:val="00097071"/>
    <w:pPr>
      <w:spacing w:after="140" w:line="290" w:lineRule="auto"/>
      <w:jc w:val="both"/>
      <w:outlineLvl w:val="6"/>
    </w:pPr>
    <w:rPr>
      <w:kern w:val="20"/>
    </w:rPr>
  </w:style>
  <w:style w:type="paragraph" w:customStyle="1" w:styleId="Level8">
    <w:name w:val="Level 8"/>
    <w:basedOn w:val="Normal"/>
    <w:rsid w:val="00097071"/>
    <w:pPr>
      <w:spacing w:after="140" w:line="290" w:lineRule="auto"/>
      <w:jc w:val="both"/>
      <w:outlineLvl w:val="7"/>
    </w:pPr>
    <w:rPr>
      <w:kern w:val="20"/>
    </w:rPr>
  </w:style>
  <w:style w:type="paragraph" w:customStyle="1" w:styleId="Level9">
    <w:name w:val="Level 9"/>
    <w:basedOn w:val="Normal"/>
    <w:rsid w:val="00097071"/>
    <w:pPr>
      <w:spacing w:after="140" w:line="290" w:lineRule="auto"/>
      <w:jc w:val="both"/>
      <w:outlineLvl w:val="8"/>
    </w:pPr>
    <w:rPr>
      <w:kern w:val="20"/>
    </w:rPr>
  </w:style>
  <w:style w:type="character" w:styleId="Nmerodepgina">
    <w:name w:val="page number"/>
    <w:rsid w:val="00097071"/>
    <w:rPr>
      <w:rFonts w:ascii="Arial" w:hAnsi="Arial"/>
      <w:sz w:val="20"/>
    </w:rPr>
  </w:style>
  <w:style w:type="paragraph" w:customStyle="1" w:styleId="Table1">
    <w:name w:val="Table 1"/>
    <w:basedOn w:val="Normal"/>
    <w:rsid w:val="00097071"/>
    <w:pPr>
      <w:numPr>
        <w:numId w:val="30"/>
      </w:numPr>
      <w:spacing w:before="60" w:after="60" w:line="290" w:lineRule="auto"/>
      <w:outlineLvl w:val="0"/>
    </w:pPr>
    <w:rPr>
      <w:kern w:val="20"/>
    </w:rPr>
  </w:style>
  <w:style w:type="paragraph" w:customStyle="1" w:styleId="Table2">
    <w:name w:val="Table 2"/>
    <w:basedOn w:val="Normal"/>
    <w:rsid w:val="00097071"/>
    <w:pPr>
      <w:numPr>
        <w:ilvl w:val="1"/>
        <w:numId w:val="30"/>
      </w:numPr>
      <w:spacing w:before="60" w:after="60" w:line="290" w:lineRule="auto"/>
      <w:outlineLvl w:val="1"/>
    </w:pPr>
    <w:rPr>
      <w:kern w:val="20"/>
    </w:rPr>
  </w:style>
  <w:style w:type="paragraph" w:customStyle="1" w:styleId="Table3">
    <w:name w:val="Table 3"/>
    <w:basedOn w:val="Normal"/>
    <w:rsid w:val="00097071"/>
    <w:pPr>
      <w:numPr>
        <w:ilvl w:val="2"/>
        <w:numId w:val="30"/>
      </w:numPr>
      <w:spacing w:before="60" w:after="60" w:line="290" w:lineRule="auto"/>
      <w:outlineLvl w:val="2"/>
    </w:pPr>
    <w:rPr>
      <w:kern w:val="20"/>
    </w:rPr>
  </w:style>
  <w:style w:type="paragraph" w:customStyle="1" w:styleId="Table4">
    <w:name w:val="Table 4"/>
    <w:basedOn w:val="Normal"/>
    <w:rsid w:val="00097071"/>
    <w:pPr>
      <w:numPr>
        <w:ilvl w:val="3"/>
        <w:numId w:val="30"/>
      </w:numPr>
      <w:spacing w:before="60" w:after="60" w:line="290" w:lineRule="auto"/>
      <w:outlineLvl w:val="3"/>
    </w:pPr>
    <w:rPr>
      <w:kern w:val="20"/>
    </w:rPr>
  </w:style>
  <w:style w:type="paragraph" w:customStyle="1" w:styleId="Table5">
    <w:name w:val="Table 5"/>
    <w:basedOn w:val="Normal"/>
    <w:rsid w:val="00097071"/>
    <w:pPr>
      <w:numPr>
        <w:ilvl w:val="4"/>
        <w:numId w:val="30"/>
      </w:numPr>
      <w:spacing w:before="60" w:after="60" w:line="290" w:lineRule="auto"/>
      <w:outlineLvl w:val="4"/>
    </w:pPr>
    <w:rPr>
      <w:kern w:val="20"/>
    </w:rPr>
  </w:style>
  <w:style w:type="paragraph" w:customStyle="1" w:styleId="Table6">
    <w:name w:val="Table 6"/>
    <w:basedOn w:val="Normal"/>
    <w:rsid w:val="00097071"/>
    <w:pPr>
      <w:numPr>
        <w:ilvl w:val="5"/>
        <w:numId w:val="30"/>
      </w:numPr>
      <w:spacing w:before="60" w:after="60" w:line="290" w:lineRule="auto"/>
      <w:outlineLvl w:val="5"/>
    </w:pPr>
    <w:rPr>
      <w:kern w:val="20"/>
    </w:rPr>
  </w:style>
  <w:style w:type="paragraph" w:customStyle="1" w:styleId="Tablealpha">
    <w:name w:val="Table alpha"/>
    <w:basedOn w:val="CellBody"/>
    <w:rsid w:val="00097071"/>
    <w:pPr>
      <w:numPr>
        <w:numId w:val="31"/>
      </w:numPr>
    </w:pPr>
  </w:style>
  <w:style w:type="paragraph" w:customStyle="1" w:styleId="CellBody">
    <w:name w:val="CellBody"/>
    <w:basedOn w:val="Normal"/>
    <w:rsid w:val="00097071"/>
    <w:pPr>
      <w:spacing w:before="60" w:after="60" w:line="290" w:lineRule="auto"/>
    </w:pPr>
    <w:rPr>
      <w:kern w:val="20"/>
      <w:szCs w:val="20"/>
    </w:rPr>
  </w:style>
  <w:style w:type="paragraph" w:customStyle="1" w:styleId="Tablebullet">
    <w:name w:val="Table bullet"/>
    <w:basedOn w:val="Normal"/>
    <w:rsid w:val="00097071"/>
    <w:pPr>
      <w:numPr>
        <w:numId w:val="32"/>
      </w:numPr>
      <w:spacing w:before="60" w:after="60" w:line="290" w:lineRule="auto"/>
    </w:pPr>
    <w:rPr>
      <w:kern w:val="20"/>
    </w:rPr>
  </w:style>
  <w:style w:type="paragraph" w:customStyle="1" w:styleId="Tableroman">
    <w:name w:val="Table roman"/>
    <w:basedOn w:val="CellBody"/>
    <w:rsid w:val="00097071"/>
    <w:pPr>
      <w:numPr>
        <w:numId w:val="33"/>
      </w:numPr>
    </w:pPr>
  </w:style>
  <w:style w:type="paragraph" w:styleId="Sumrio2">
    <w:name w:val="toc 2"/>
    <w:basedOn w:val="Normal"/>
    <w:next w:val="Body"/>
    <w:rsid w:val="00097071"/>
    <w:pPr>
      <w:spacing w:before="280" w:after="140" w:line="290" w:lineRule="auto"/>
    </w:pPr>
    <w:rPr>
      <w:kern w:val="20"/>
    </w:rPr>
  </w:style>
  <w:style w:type="paragraph" w:styleId="Sumrio3">
    <w:name w:val="toc 3"/>
    <w:basedOn w:val="Normal"/>
    <w:next w:val="Body"/>
    <w:rsid w:val="00097071"/>
    <w:pPr>
      <w:spacing w:before="280" w:after="140" w:line="290" w:lineRule="auto"/>
      <w:ind w:left="680"/>
    </w:pPr>
    <w:rPr>
      <w:kern w:val="20"/>
    </w:rPr>
  </w:style>
  <w:style w:type="paragraph" w:styleId="Sumrio4">
    <w:name w:val="toc 4"/>
    <w:basedOn w:val="Normal"/>
    <w:next w:val="Body"/>
    <w:rsid w:val="00097071"/>
    <w:pPr>
      <w:spacing w:before="280" w:after="140" w:line="290" w:lineRule="auto"/>
      <w:ind w:left="680"/>
    </w:pPr>
    <w:rPr>
      <w:kern w:val="20"/>
    </w:rPr>
  </w:style>
  <w:style w:type="paragraph" w:styleId="Sumrio5">
    <w:name w:val="toc 5"/>
    <w:basedOn w:val="Normal"/>
    <w:next w:val="Body"/>
    <w:rsid w:val="00097071"/>
  </w:style>
  <w:style w:type="paragraph" w:styleId="Sumrio6">
    <w:name w:val="toc 6"/>
    <w:basedOn w:val="Normal"/>
    <w:next w:val="Body"/>
    <w:rsid w:val="00097071"/>
  </w:style>
  <w:style w:type="paragraph" w:styleId="Sumrio7">
    <w:name w:val="toc 7"/>
    <w:basedOn w:val="Normal"/>
    <w:next w:val="Body"/>
    <w:rsid w:val="00097071"/>
  </w:style>
  <w:style w:type="paragraph" w:styleId="Sumrio8">
    <w:name w:val="toc 8"/>
    <w:basedOn w:val="Normal"/>
    <w:next w:val="Body"/>
    <w:rsid w:val="00097071"/>
  </w:style>
  <w:style w:type="paragraph" w:styleId="Sumrio9">
    <w:name w:val="toc 9"/>
    <w:basedOn w:val="Normal"/>
    <w:next w:val="Body"/>
    <w:rsid w:val="00097071"/>
  </w:style>
  <w:style w:type="paragraph" w:customStyle="1" w:styleId="zFSand">
    <w:name w:val="zFSand"/>
    <w:basedOn w:val="Normal"/>
    <w:next w:val="zFSco-names"/>
    <w:rsid w:val="00097071"/>
    <w:pPr>
      <w:spacing w:line="290" w:lineRule="auto"/>
      <w:jc w:val="center"/>
    </w:pPr>
    <w:rPr>
      <w:rFonts w:eastAsia="SimSun"/>
      <w:kern w:val="20"/>
      <w:szCs w:val="20"/>
    </w:rPr>
  </w:style>
  <w:style w:type="paragraph" w:customStyle="1" w:styleId="zFSco-names">
    <w:name w:val="zFSco-names"/>
    <w:basedOn w:val="Normal"/>
    <w:next w:val="zFSand"/>
    <w:rsid w:val="00097071"/>
    <w:pPr>
      <w:spacing w:before="120" w:after="120" w:line="290" w:lineRule="auto"/>
      <w:jc w:val="center"/>
    </w:pPr>
    <w:rPr>
      <w:rFonts w:eastAsia="SimSun"/>
      <w:kern w:val="24"/>
      <w:sz w:val="24"/>
    </w:rPr>
  </w:style>
  <w:style w:type="paragraph" w:customStyle="1" w:styleId="zFSDate">
    <w:name w:val="zFSDate"/>
    <w:basedOn w:val="Normal"/>
    <w:rsid w:val="00097071"/>
    <w:pPr>
      <w:spacing w:line="290" w:lineRule="auto"/>
      <w:jc w:val="center"/>
    </w:pPr>
    <w:rPr>
      <w:kern w:val="20"/>
    </w:rPr>
  </w:style>
  <w:style w:type="character" w:styleId="Hyperlink">
    <w:name w:val="Hyperlink"/>
    <w:rsid w:val="00097071"/>
    <w:rPr>
      <w:color w:val="AF005F"/>
      <w:u w:val="none"/>
      <w:lang w:val="pt-BR"/>
    </w:rPr>
  </w:style>
  <w:style w:type="paragraph" w:customStyle="1" w:styleId="zFSFooter">
    <w:name w:val="zFSFooter"/>
    <w:basedOn w:val="Normal"/>
    <w:rsid w:val="00097071"/>
    <w:pPr>
      <w:tabs>
        <w:tab w:val="left" w:pos="6521"/>
      </w:tabs>
      <w:spacing w:after="40"/>
      <w:ind w:left="-108"/>
    </w:pPr>
    <w:rPr>
      <w:sz w:val="16"/>
    </w:rPr>
  </w:style>
  <w:style w:type="paragraph" w:customStyle="1" w:styleId="zFSNarrative">
    <w:name w:val="zFSNarrative"/>
    <w:basedOn w:val="Normal"/>
    <w:rsid w:val="00097071"/>
    <w:pPr>
      <w:spacing w:before="120" w:after="120" w:line="290" w:lineRule="auto"/>
      <w:jc w:val="center"/>
    </w:pPr>
    <w:rPr>
      <w:rFonts w:eastAsia="SimSun"/>
      <w:kern w:val="20"/>
      <w:szCs w:val="20"/>
    </w:rPr>
  </w:style>
  <w:style w:type="paragraph" w:customStyle="1" w:styleId="zFSTitle">
    <w:name w:val="zFSTitle"/>
    <w:basedOn w:val="Normal"/>
    <w:next w:val="zFSNarrative"/>
    <w:rsid w:val="00097071"/>
    <w:pPr>
      <w:keepNext/>
      <w:spacing w:before="240" w:after="120" w:line="290" w:lineRule="auto"/>
      <w:jc w:val="center"/>
    </w:pPr>
    <w:rPr>
      <w:rFonts w:eastAsia="SimSun"/>
      <w:sz w:val="28"/>
      <w:szCs w:val="28"/>
    </w:rPr>
  </w:style>
  <w:style w:type="character" w:styleId="Refdenotadefim">
    <w:name w:val="endnote reference"/>
    <w:rsid w:val="00097071"/>
    <w:rPr>
      <w:rFonts w:ascii="Arial" w:hAnsi="Arial"/>
      <w:vertAlign w:val="superscript"/>
      <w:lang w:val="pt-BR"/>
    </w:rPr>
  </w:style>
  <w:style w:type="paragraph" w:styleId="Textodenotadefim">
    <w:name w:val="endnote text"/>
    <w:basedOn w:val="Normal"/>
    <w:rsid w:val="00097071"/>
    <w:rPr>
      <w:szCs w:val="20"/>
    </w:rPr>
  </w:style>
  <w:style w:type="paragraph" w:customStyle="1" w:styleId="Head">
    <w:name w:val="Head"/>
    <w:basedOn w:val="Normal"/>
    <w:next w:val="Body"/>
    <w:rsid w:val="00097071"/>
    <w:pPr>
      <w:keepNext/>
      <w:spacing w:before="280" w:after="140" w:line="290" w:lineRule="auto"/>
      <w:jc w:val="both"/>
      <w:outlineLvl w:val="0"/>
    </w:pPr>
    <w:rPr>
      <w:b/>
      <w:kern w:val="23"/>
      <w:sz w:val="23"/>
    </w:rPr>
  </w:style>
  <w:style w:type="paragraph" w:styleId="ndicedeautoridades">
    <w:name w:val="table of authorities"/>
    <w:basedOn w:val="Normal"/>
    <w:next w:val="Normal"/>
    <w:rsid w:val="00097071"/>
    <w:pPr>
      <w:ind w:left="200" w:hanging="200"/>
    </w:pPr>
  </w:style>
  <w:style w:type="paragraph" w:customStyle="1" w:styleId="zSFRef">
    <w:name w:val="zSFRef"/>
    <w:basedOn w:val="Normal"/>
    <w:rsid w:val="00097071"/>
    <w:rPr>
      <w:rFonts w:eastAsia="SimSun"/>
      <w:kern w:val="16"/>
      <w:sz w:val="16"/>
      <w:szCs w:val="16"/>
    </w:rPr>
  </w:style>
  <w:style w:type="paragraph" w:customStyle="1" w:styleId="UCAlpha1">
    <w:name w:val="UCAlpha 1"/>
    <w:basedOn w:val="Normal"/>
    <w:rsid w:val="00097071"/>
    <w:pPr>
      <w:numPr>
        <w:numId w:val="34"/>
      </w:numPr>
      <w:spacing w:after="140" w:line="290" w:lineRule="auto"/>
      <w:jc w:val="both"/>
    </w:pPr>
    <w:rPr>
      <w:kern w:val="20"/>
    </w:rPr>
  </w:style>
  <w:style w:type="paragraph" w:customStyle="1" w:styleId="UCAlpha2">
    <w:name w:val="UCAlpha 2"/>
    <w:basedOn w:val="Normal"/>
    <w:rsid w:val="00097071"/>
    <w:pPr>
      <w:numPr>
        <w:numId w:val="35"/>
      </w:numPr>
      <w:spacing w:after="140" w:line="290" w:lineRule="auto"/>
      <w:jc w:val="both"/>
    </w:pPr>
    <w:rPr>
      <w:kern w:val="20"/>
    </w:rPr>
  </w:style>
  <w:style w:type="paragraph" w:customStyle="1" w:styleId="UCAlpha3">
    <w:name w:val="UCAlpha 3"/>
    <w:basedOn w:val="Normal"/>
    <w:rsid w:val="00097071"/>
    <w:pPr>
      <w:numPr>
        <w:numId w:val="36"/>
      </w:numPr>
      <w:spacing w:after="140" w:line="290" w:lineRule="auto"/>
      <w:jc w:val="both"/>
    </w:pPr>
    <w:rPr>
      <w:kern w:val="20"/>
    </w:rPr>
  </w:style>
  <w:style w:type="paragraph" w:customStyle="1" w:styleId="UCAlpha4">
    <w:name w:val="UCAlpha 4"/>
    <w:basedOn w:val="Normal"/>
    <w:rsid w:val="00097071"/>
    <w:pPr>
      <w:numPr>
        <w:numId w:val="37"/>
      </w:numPr>
      <w:spacing w:after="140" w:line="290" w:lineRule="auto"/>
      <w:jc w:val="both"/>
    </w:pPr>
    <w:rPr>
      <w:kern w:val="20"/>
    </w:rPr>
  </w:style>
  <w:style w:type="paragraph" w:customStyle="1" w:styleId="UCAlpha5">
    <w:name w:val="UCAlpha 5"/>
    <w:basedOn w:val="Normal"/>
    <w:rsid w:val="00097071"/>
    <w:pPr>
      <w:numPr>
        <w:numId w:val="38"/>
      </w:numPr>
      <w:spacing w:after="140" w:line="290" w:lineRule="auto"/>
      <w:jc w:val="both"/>
    </w:pPr>
    <w:rPr>
      <w:kern w:val="20"/>
    </w:rPr>
  </w:style>
  <w:style w:type="paragraph" w:customStyle="1" w:styleId="UCAlpha6">
    <w:name w:val="UCAlpha 6"/>
    <w:basedOn w:val="Normal"/>
    <w:rsid w:val="00097071"/>
    <w:pPr>
      <w:numPr>
        <w:numId w:val="39"/>
      </w:numPr>
      <w:spacing w:after="140" w:line="290" w:lineRule="auto"/>
      <w:jc w:val="both"/>
    </w:pPr>
    <w:rPr>
      <w:kern w:val="20"/>
    </w:rPr>
  </w:style>
  <w:style w:type="paragraph" w:customStyle="1" w:styleId="UCRoman1">
    <w:name w:val="UCRoman 1"/>
    <w:basedOn w:val="Normal"/>
    <w:rsid w:val="00097071"/>
    <w:pPr>
      <w:numPr>
        <w:numId w:val="40"/>
      </w:numPr>
      <w:spacing w:after="140" w:line="290" w:lineRule="auto"/>
      <w:jc w:val="both"/>
    </w:pPr>
    <w:rPr>
      <w:kern w:val="20"/>
    </w:rPr>
  </w:style>
  <w:style w:type="paragraph" w:customStyle="1" w:styleId="UCRoman2">
    <w:name w:val="UCRoman 2"/>
    <w:basedOn w:val="Normal"/>
    <w:rsid w:val="00097071"/>
    <w:pPr>
      <w:numPr>
        <w:numId w:val="41"/>
      </w:numPr>
      <w:spacing w:after="140" w:line="290" w:lineRule="auto"/>
      <w:jc w:val="both"/>
    </w:pPr>
    <w:rPr>
      <w:kern w:val="20"/>
    </w:rPr>
  </w:style>
  <w:style w:type="paragraph" w:customStyle="1" w:styleId="doublealpha">
    <w:name w:val="double alpha"/>
    <w:basedOn w:val="Normal"/>
    <w:rsid w:val="00097071"/>
    <w:pPr>
      <w:numPr>
        <w:numId w:val="17"/>
      </w:numPr>
      <w:spacing w:after="140" w:line="290" w:lineRule="auto"/>
      <w:jc w:val="both"/>
    </w:pPr>
    <w:rPr>
      <w:kern w:val="20"/>
    </w:rPr>
  </w:style>
  <w:style w:type="paragraph" w:customStyle="1" w:styleId="ListNumbers">
    <w:name w:val="List Numbers"/>
    <w:basedOn w:val="Normal"/>
    <w:rsid w:val="00097071"/>
    <w:pPr>
      <w:numPr>
        <w:numId w:val="19"/>
      </w:numPr>
      <w:spacing w:after="140" w:line="290" w:lineRule="auto"/>
      <w:jc w:val="both"/>
      <w:outlineLvl w:val="0"/>
    </w:pPr>
    <w:rPr>
      <w:kern w:val="20"/>
    </w:rPr>
  </w:style>
  <w:style w:type="paragraph" w:customStyle="1" w:styleId="dashbullet1">
    <w:name w:val="dash bullet 1"/>
    <w:basedOn w:val="Normal"/>
    <w:rsid w:val="00097071"/>
    <w:pPr>
      <w:numPr>
        <w:numId w:val="11"/>
      </w:numPr>
      <w:spacing w:after="140" w:line="290" w:lineRule="auto"/>
      <w:jc w:val="both"/>
    </w:pPr>
    <w:rPr>
      <w:kern w:val="20"/>
    </w:rPr>
  </w:style>
  <w:style w:type="paragraph" w:customStyle="1" w:styleId="dashbullet2">
    <w:name w:val="dash bullet 2"/>
    <w:basedOn w:val="Normal"/>
    <w:rsid w:val="00097071"/>
    <w:pPr>
      <w:numPr>
        <w:numId w:val="12"/>
      </w:numPr>
      <w:spacing w:after="140" w:line="290" w:lineRule="auto"/>
      <w:jc w:val="both"/>
    </w:pPr>
    <w:rPr>
      <w:kern w:val="20"/>
    </w:rPr>
  </w:style>
  <w:style w:type="paragraph" w:customStyle="1" w:styleId="dashbullet3">
    <w:name w:val="dash bullet 3"/>
    <w:basedOn w:val="Normal"/>
    <w:rsid w:val="00097071"/>
    <w:pPr>
      <w:numPr>
        <w:numId w:val="13"/>
      </w:numPr>
      <w:spacing w:after="140" w:line="290" w:lineRule="auto"/>
      <w:jc w:val="both"/>
    </w:pPr>
    <w:rPr>
      <w:kern w:val="20"/>
    </w:rPr>
  </w:style>
  <w:style w:type="paragraph" w:customStyle="1" w:styleId="dashbullet4">
    <w:name w:val="dash bullet 4"/>
    <w:basedOn w:val="Normal"/>
    <w:rsid w:val="00097071"/>
    <w:pPr>
      <w:numPr>
        <w:numId w:val="14"/>
      </w:numPr>
      <w:spacing w:after="140" w:line="290" w:lineRule="auto"/>
      <w:jc w:val="both"/>
    </w:pPr>
    <w:rPr>
      <w:kern w:val="20"/>
    </w:rPr>
  </w:style>
  <w:style w:type="paragraph" w:customStyle="1" w:styleId="dashbullet5">
    <w:name w:val="dash bullet 5"/>
    <w:basedOn w:val="Normal"/>
    <w:rsid w:val="00097071"/>
    <w:pPr>
      <w:numPr>
        <w:numId w:val="15"/>
      </w:numPr>
      <w:spacing w:after="140" w:line="290" w:lineRule="auto"/>
      <w:jc w:val="both"/>
    </w:pPr>
    <w:rPr>
      <w:kern w:val="20"/>
    </w:rPr>
  </w:style>
  <w:style w:type="paragraph" w:customStyle="1" w:styleId="dashbullet6">
    <w:name w:val="dash bullet 6"/>
    <w:basedOn w:val="Normal"/>
    <w:rsid w:val="00097071"/>
    <w:pPr>
      <w:numPr>
        <w:numId w:val="16"/>
      </w:numPr>
      <w:spacing w:after="140" w:line="290" w:lineRule="auto"/>
      <w:jc w:val="both"/>
    </w:pPr>
    <w:rPr>
      <w:kern w:val="20"/>
    </w:rPr>
  </w:style>
  <w:style w:type="paragraph" w:customStyle="1" w:styleId="zFSAddress">
    <w:name w:val="zFSAddress"/>
    <w:basedOn w:val="Normal"/>
    <w:rsid w:val="00097071"/>
    <w:pPr>
      <w:spacing w:line="290" w:lineRule="auto"/>
    </w:pPr>
    <w:rPr>
      <w:kern w:val="16"/>
      <w:sz w:val="16"/>
    </w:rPr>
  </w:style>
  <w:style w:type="paragraph" w:customStyle="1" w:styleId="zFSDescription">
    <w:name w:val="zFSDescription"/>
    <w:basedOn w:val="zFSDate"/>
    <w:rsid w:val="00097071"/>
    <w:rPr>
      <w:rFonts w:eastAsia="SimSun"/>
      <w:i/>
      <w:caps/>
      <w:szCs w:val="20"/>
    </w:rPr>
  </w:style>
  <w:style w:type="paragraph" w:customStyle="1" w:styleId="zFSDraft">
    <w:name w:val="zFSDraft"/>
    <w:basedOn w:val="Normal"/>
    <w:rsid w:val="00097071"/>
    <w:pPr>
      <w:spacing w:line="290" w:lineRule="auto"/>
    </w:pPr>
    <w:rPr>
      <w:kern w:val="20"/>
    </w:rPr>
  </w:style>
  <w:style w:type="paragraph" w:customStyle="1" w:styleId="zFSFax">
    <w:name w:val="zFSFax"/>
    <w:basedOn w:val="Normal"/>
    <w:rsid w:val="00097071"/>
    <w:rPr>
      <w:kern w:val="16"/>
      <w:sz w:val="16"/>
    </w:rPr>
  </w:style>
  <w:style w:type="paragraph" w:customStyle="1" w:styleId="zFSNameofDoc">
    <w:name w:val="zFSNameofDoc"/>
    <w:basedOn w:val="Normal"/>
    <w:rsid w:val="00097071"/>
    <w:pPr>
      <w:spacing w:before="300" w:after="400" w:line="290" w:lineRule="auto"/>
      <w:jc w:val="center"/>
    </w:pPr>
    <w:rPr>
      <w:rFonts w:eastAsia="SimSun"/>
      <w:caps/>
      <w:szCs w:val="20"/>
    </w:rPr>
  </w:style>
  <w:style w:type="paragraph" w:customStyle="1" w:styleId="zFSTel">
    <w:name w:val="zFSTel"/>
    <w:basedOn w:val="Normal"/>
    <w:rsid w:val="00097071"/>
    <w:pPr>
      <w:spacing w:before="120"/>
    </w:pPr>
    <w:rPr>
      <w:kern w:val="16"/>
      <w:sz w:val="16"/>
    </w:rPr>
  </w:style>
  <w:style w:type="paragraph" w:customStyle="1" w:styleId="zFSAmount">
    <w:name w:val="zFSAmount"/>
    <w:basedOn w:val="Normal"/>
    <w:rsid w:val="00097071"/>
    <w:pPr>
      <w:spacing w:before="800" w:line="290" w:lineRule="auto"/>
      <w:jc w:val="center"/>
    </w:pPr>
    <w:rPr>
      <w:i/>
    </w:rPr>
  </w:style>
  <w:style w:type="character" w:styleId="HiperlinkVisitado">
    <w:name w:val="FollowedHyperlink"/>
    <w:rsid w:val="00097071"/>
    <w:rPr>
      <w:color w:val="AF005F"/>
      <w:u w:val="none"/>
      <w:lang w:val="pt-BR"/>
    </w:rPr>
  </w:style>
  <w:style w:type="character" w:customStyle="1" w:styleId="zTokyoLogoCaption">
    <w:name w:val="zTokyoLogoCaption"/>
    <w:rsid w:val="00097071"/>
    <w:rPr>
      <w:rFonts w:ascii="MS Mincho" w:eastAsia="MS Mincho"/>
      <w:noProof/>
      <w:sz w:val="13"/>
    </w:rPr>
  </w:style>
  <w:style w:type="paragraph" w:customStyle="1" w:styleId="zFSAddress2">
    <w:name w:val="zFSAddress2"/>
    <w:basedOn w:val="Normal"/>
    <w:rsid w:val="00097071"/>
    <w:pPr>
      <w:spacing w:line="290" w:lineRule="auto"/>
    </w:pPr>
    <w:rPr>
      <w:kern w:val="16"/>
      <w:sz w:val="16"/>
    </w:rPr>
  </w:style>
  <w:style w:type="character" w:customStyle="1" w:styleId="zTokyoLogoCaption2">
    <w:name w:val="zTokyoLogoCaption2"/>
    <w:rsid w:val="00097071"/>
    <w:rPr>
      <w:rFonts w:ascii="MS Mincho" w:eastAsia="MS Mincho"/>
      <w:noProof/>
      <w:sz w:val="16"/>
    </w:rPr>
  </w:style>
  <w:style w:type="table" w:styleId="ListaClara-nfase4">
    <w:name w:val="Light List Accent 4"/>
    <w:basedOn w:val="Tabelanormal"/>
    <w:rsid w:val="00F94A90"/>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paragraph" w:styleId="Textodebalo">
    <w:name w:val="Balloon Text"/>
    <w:basedOn w:val="Normal"/>
    <w:link w:val="TextodebaloChar"/>
    <w:rsid w:val="00F94A90"/>
    <w:rPr>
      <w:rFonts w:ascii="Tahoma" w:hAnsi="Tahoma" w:cs="Tahoma"/>
      <w:sz w:val="16"/>
      <w:szCs w:val="16"/>
    </w:rPr>
  </w:style>
  <w:style w:type="character" w:customStyle="1" w:styleId="TextodebaloChar">
    <w:name w:val="Texto de balão Char"/>
    <w:basedOn w:val="Fontepargpadro"/>
    <w:link w:val="Textodebalo"/>
    <w:rsid w:val="00F94A90"/>
    <w:rPr>
      <w:rFonts w:ascii="Tahoma" w:hAnsi="Tahoma" w:cs="Tahoma"/>
      <w:sz w:val="16"/>
      <w:szCs w:val="16"/>
      <w:lang w:val="pt-BR"/>
    </w:rPr>
  </w:style>
  <w:style w:type="character" w:customStyle="1" w:styleId="BodyChar">
    <w:name w:val="Body Char"/>
    <w:basedOn w:val="Fontepargpadro"/>
    <w:link w:val="Body"/>
    <w:uiPriority w:val="99"/>
    <w:rsid w:val="00AD09F8"/>
    <w:rPr>
      <w:rFonts w:ascii="Arial" w:hAnsi="Arial"/>
      <w:szCs w:val="24"/>
      <w:lang w:val="pt-BR"/>
    </w:rPr>
  </w:style>
  <w:style w:type="character" w:styleId="Refdecomentrio">
    <w:name w:val="annotation reference"/>
    <w:basedOn w:val="Fontepargpadro"/>
    <w:rsid w:val="0027520F"/>
    <w:rPr>
      <w:sz w:val="16"/>
      <w:szCs w:val="16"/>
    </w:rPr>
  </w:style>
  <w:style w:type="paragraph" w:styleId="Assuntodocomentrio">
    <w:name w:val="annotation subject"/>
    <w:basedOn w:val="Textodecomentrio"/>
    <w:next w:val="Textodecomentrio"/>
    <w:link w:val="AssuntodocomentrioChar"/>
    <w:rsid w:val="0027520F"/>
    <w:rPr>
      <w:b/>
      <w:bCs/>
    </w:rPr>
  </w:style>
  <w:style w:type="character" w:customStyle="1" w:styleId="TextodecomentrioChar">
    <w:name w:val="Texto de comentário Char"/>
    <w:basedOn w:val="Fontepargpadro"/>
    <w:link w:val="Textodecomentrio"/>
    <w:rsid w:val="0027520F"/>
    <w:rPr>
      <w:rFonts w:ascii="Arial" w:hAnsi="Arial"/>
      <w:lang w:val="pt-BR"/>
    </w:rPr>
  </w:style>
  <w:style w:type="character" w:customStyle="1" w:styleId="AssuntodocomentrioChar">
    <w:name w:val="Assunto do comentário Char"/>
    <w:basedOn w:val="TextodecomentrioChar"/>
    <w:link w:val="Assuntodocomentrio"/>
    <w:rsid w:val="0027520F"/>
    <w:rPr>
      <w:rFonts w:ascii="Arial" w:hAnsi="Arial"/>
      <w:b/>
      <w:bCs/>
      <w:lang w:val="pt-BR"/>
    </w:rPr>
  </w:style>
  <w:style w:type="character" w:customStyle="1" w:styleId="RodapChar">
    <w:name w:val="Rodapé Char"/>
    <w:link w:val="Rodap"/>
    <w:uiPriority w:val="99"/>
    <w:locked/>
    <w:rsid w:val="0030643A"/>
    <w:rPr>
      <w:rFonts w:ascii="Arial" w:hAnsi="Arial"/>
      <w:kern w:val="16"/>
      <w:sz w:val="16"/>
      <w:szCs w:val="24"/>
      <w:lang w:val="pt-BR"/>
    </w:rPr>
  </w:style>
  <w:style w:type="paragraph" w:customStyle="1" w:styleId="CONCORRENCIASHIFEN">
    <w:name w:val="CONCORRENCIA S/HIFEN"/>
    <w:rsid w:val="00884CA0"/>
    <w:pPr>
      <w:spacing w:line="240" w:lineRule="exact"/>
      <w:jc w:val="both"/>
    </w:pPr>
    <w:rPr>
      <w:rFonts w:ascii="Helvetica" w:eastAsia="MS Mincho" w:hAnsi="Helvetica"/>
      <w:noProof/>
      <w:sz w:val="21"/>
      <w:lang w:val="en-US" w:eastAsia="en-US"/>
    </w:rPr>
  </w:style>
  <w:style w:type="character" w:customStyle="1" w:styleId="label">
    <w:name w:val="label"/>
    <w:rsid w:val="00884CA0"/>
  </w:style>
  <w:style w:type="character" w:customStyle="1" w:styleId="DeltaViewInsertion">
    <w:name w:val="DeltaView Insertion"/>
    <w:rsid w:val="00863DBC"/>
    <w:rPr>
      <w:spacing w:val="0"/>
      <w:u w:val="double"/>
    </w:rPr>
  </w:style>
  <w:style w:type="character" w:customStyle="1" w:styleId="CabealhoChar">
    <w:name w:val="Cabeçalho Char"/>
    <w:basedOn w:val="Fontepargpadro"/>
    <w:link w:val="Cabealho"/>
    <w:uiPriority w:val="99"/>
    <w:rsid w:val="00FD6B1D"/>
    <w:rPr>
      <w:rFonts w:ascii="Arial" w:hAnsi="Arial"/>
      <w:kern w:val="20"/>
      <w:szCs w:val="24"/>
      <w:lang w:val="pt-BR"/>
    </w:rPr>
  </w:style>
  <w:style w:type="paragraph" w:customStyle="1" w:styleId="DPWfdPF">
    <w:name w:val="DPW fd PF"/>
    <w:aliases w:val="pf,p,f,DPW PF,p Char,DPW fd PF Char,DPW fd PF Char1 Char Char,DPW fd PF Char1 Char Char1,DPW fd PF Char1 Char Char Char Char Char Char,DPW fd PF Char1 Char Char Char Char Char Char Char Char"/>
    <w:basedOn w:val="Normal"/>
    <w:rsid w:val="003639BE"/>
    <w:pPr>
      <w:spacing w:after="200"/>
      <w:ind w:firstLine="360"/>
    </w:pPr>
    <w:rPr>
      <w:rFonts w:ascii="Times New Roman" w:eastAsia="MS Mincho" w:hAnsi="Times New Roman"/>
      <w:sz w:val="22"/>
      <w:szCs w:val="26"/>
      <w:lang w:eastAsia="pt-BR"/>
    </w:rPr>
  </w:style>
  <w:style w:type="character" w:customStyle="1" w:styleId="Level3Char">
    <w:name w:val="Level 3 Char"/>
    <w:link w:val="Level3"/>
    <w:rsid w:val="000F7973"/>
    <w:rPr>
      <w:rFonts w:ascii="Arial" w:hAnsi="Arial"/>
      <w:szCs w:val="28"/>
      <w:lang w:val="pt-BR"/>
    </w:rPr>
  </w:style>
  <w:style w:type="character" w:customStyle="1" w:styleId="Level2Char">
    <w:name w:val="Level 2 Char"/>
    <w:link w:val="Level2"/>
    <w:rsid w:val="000F7973"/>
    <w:rPr>
      <w:rFonts w:ascii="Arial" w:hAnsi="Arial"/>
      <w:szCs w:val="28"/>
      <w:lang w:val="pt-BR"/>
    </w:rPr>
  </w:style>
  <w:style w:type="character" w:customStyle="1" w:styleId="Ttulo2Char">
    <w:name w:val="Título 2 Char"/>
    <w:aliases w:val="N2 Normal HOME BR Char"/>
    <w:link w:val="Ttulo2"/>
    <w:uiPriority w:val="9"/>
    <w:locked/>
    <w:rsid w:val="003C3FE1"/>
    <w:rPr>
      <w:rFonts w:ascii="Arial" w:hAnsi="Arial" w:cs="Arial"/>
      <w:bCs/>
      <w:iCs/>
      <w:szCs w:val="28"/>
      <w:lang w:val="pt-BR"/>
    </w:rPr>
  </w:style>
  <w:style w:type="paragraph" w:customStyle="1" w:styleId="nomeempresa">
    <w:name w:val="nome empresa"/>
    <w:basedOn w:val="Normal"/>
    <w:uiPriority w:val="99"/>
    <w:rsid w:val="003C3FE1"/>
    <w:pPr>
      <w:autoSpaceDE w:val="0"/>
      <w:autoSpaceDN w:val="0"/>
      <w:adjustRightInd w:val="0"/>
      <w:spacing w:after="34" w:line="288" w:lineRule="auto"/>
      <w:jc w:val="center"/>
      <w:textAlignment w:val="center"/>
    </w:pPr>
    <w:rPr>
      <w:rFonts w:ascii="Frutiger LT Std 45 Light" w:hAnsi="Frutiger LT Std 45 Light" w:cs="Frutiger LT Std 45 Light"/>
      <w:b/>
      <w:bCs/>
      <w:color w:val="000000"/>
      <w:spacing w:val="4"/>
      <w:sz w:val="36"/>
      <w:szCs w:val="36"/>
      <w:lang w:eastAsia="pt-BR"/>
    </w:rPr>
  </w:style>
  <w:style w:type="paragraph" w:customStyle="1" w:styleId="textoa">
    <w:name w:val="texto a)"/>
    <w:basedOn w:val="Normal"/>
    <w:uiPriority w:val="99"/>
    <w:rsid w:val="003C3FE1"/>
    <w:pPr>
      <w:suppressAutoHyphens/>
      <w:autoSpaceDE w:val="0"/>
      <w:autoSpaceDN w:val="0"/>
      <w:adjustRightInd w:val="0"/>
      <w:spacing w:after="34" w:line="176" w:lineRule="atLeast"/>
      <w:ind w:left="340" w:hanging="340"/>
      <w:jc w:val="both"/>
      <w:textAlignment w:val="center"/>
    </w:pPr>
    <w:rPr>
      <w:rFonts w:ascii="Frutiger LT Std 45 Light" w:hAnsi="Frutiger LT Std 45 Light" w:cs="Frutiger LT Std 45 Light"/>
      <w:color w:val="000000"/>
      <w:sz w:val="14"/>
      <w:szCs w:val="14"/>
      <w:lang w:eastAsia="pt-BR"/>
    </w:rPr>
  </w:style>
  <w:style w:type="table" w:styleId="Tabelacomgrade">
    <w:name w:val="Table Grid"/>
    <w:basedOn w:val="Tabelanormal"/>
    <w:uiPriority w:val="39"/>
    <w:rsid w:val="00346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rsid w:val="003B4F39"/>
    <w:pPr>
      <w:spacing w:after="120"/>
    </w:pPr>
  </w:style>
  <w:style w:type="character" w:customStyle="1" w:styleId="CorpodetextoChar">
    <w:name w:val="Corpo de texto Char"/>
    <w:basedOn w:val="Fontepargpadro"/>
    <w:link w:val="Corpodetexto"/>
    <w:rsid w:val="003B4F39"/>
    <w:rPr>
      <w:rFonts w:ascii="Arial" w:hAnsi="Arial"/>
      <w:szCs w:val="24"/>
      <w:lang w:val="pt-BR"/>
    </w:rPr>
  </w:style>
  <w:style w:type="paragraph" w:styleId="Primeirorecuodecorpodetexto">
    <w:name w:val="Body Text First Indent"/>
    <w:basedOn w:val="Corpodetexto"/>
    <w:link w:val="PrimeirorecuodecorpodetextoChar"/>
    <w:rsid w:val="003B4F39"/>
    <w:pPr>
      <w:ind w:firstLine="210"/>
    </w:pPr>
    <w:rPr>
      <w:rFonts w:cs="Arial"/>
      <w:sz w:val="22"/>
      <w:szCs w:val="22"/>
      <w:lang w:eastAsia="pt-BR"/>
    </w:rPr>
  </w:style>
  <w:style w:type="character" w:customStyle="1" w:styleId="PrimeirorecuodecorpodetextoChar">
    <w:name w:val="Primeiro recuo de corpo de texto Char"/>
    <w:basedOn w:val="CorpodetextoChar"/>
    <w:link w:val="Primeirorecuodecorpodetexto"/>
    <w:rsid w:val="003B4F39"/>
    <w:rPr>
      <w:rFonts w:ascii="Arial" w:hAnsi="Arial" w:cs="Arial"/>
      <w:sz w:val="22"/>
      <w:szCs w:val="22"/>
      <w:lang w:val="pt-BR" w:eastAsia="pt-BR"/>
    </w:rPr>
  </w:style>
  <w:style w:type="paragraph" w:styleId="Reviso">
    <w:name w:val="Revision"/>
    <w:hidden/>
    <w:rsid w:val="003B4F39"/>
    <w:rPr>
      <w:rFonts w:ascii="Arial" w:hAnsi="Arial"/>
      <w:szCs w:val="24"/>
      <w:lang w:val="pt-BR"/>
    </w:rPr>
  </w:style>
  <w:style w:type="paragraph" w:customStyle="1" w:styleId="textoendereco">
    <w:name w:val="texto endereco"/>
    <w:basedOn w:val="Normal"/>
    <w:uiPriority w:val="99"/>
    <w:rsid w:val="00F12B3A"/>
    <w:pPr>
      <w:suppressAutoHyphens/>
      <w:autoSpaceDE w:val="0"/>
      <w:autoSpaceDN w:val="0"/>
      <w:adjustRightInd w:val="0"/>
      <w:spacing w:line="176" w:lineRule="atLeast"/>
      <w:jc w:val="both"/>
      <w:textAlignment w:val="center"/>
    </w:pPr>
    <w:rPr>
      <w:rFonts w:ascii="Frutiger LT Std 45 Light" w:hAnsi="Frutiger LT Std 45 Light" w:cs="Frutiger LT Std 45 Light"/>
      <w:color w:val="000000"/>
      <w:sz w:val="14"/>
      <w:szCs w:val="14"/>
      <w:lang w:eastAsia="pt-BR"/>
    </w:rPr>
  </w:style>
  <w:style w:type="paragraph" w:customStyle="1" w:styleId="alpha3-2">
    <w:name w:val="alpha 3 - 2"/>
    <w:basedOn w:val="Normal"/>
    <w:rsid w:val="00657242"/>
    <w:pPr>
      <w:widowControl w:val="0"/>
      <w:numPr>
        <w:numId w:val="42"/>
      </w:numPr>
      <w:tabs>
        <w:tab w:val="left" w:pos="2041"/>
      </w:tabs>
      <w:autoSpaceDE w:val="0"/>
      <w:autoSpaceDN w:val="0"/>
      <w:adjustRightInd w:val="0"/>
      <w:spacing w:after="140" w:line="290" w:lineRule="auto"/>
      <w:jc w:val="both"/>
    </w:pPr>
    <w:rPr>
      <w:rFonts w:eastAsiaTheme="minorEastAsia" w:cs="Arial"/>
      <w:kern w:val="20"/>
      <w:szCs w:val="20"/>
      <w:lang w:eastAsia="pt-BR"/>
    </w:rPr>
  </w:style>
  <w:style w:type="table" w:customStyle="1" w:styleId="TableGrid1">
    <w:name w:val="Table Grid1"/>
    <w:basedOn w:val="Tabelanormal"/>
    <w:next w:val="Tabelacomgrade"/>
    <w:uiPriority w:val="59"/>
    <w:rsid w:val="008A763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semFormataoChar">
    <w:name w:val="Texto sem Formatação Char"/>
    <w:link w:val="TextosemFormatao"/>
    <w:uiPriority w:val="99"/>
    <w:rsid w:val="00F33FA7"/>
    <w:rPr>
      <w:rFonts w:ascii="Courier New" w:hAnsi="Courier New" w:cs="Courier New"/>
    </w:rPr>
  </w:style>
  <w:style w:type="paragraph" w:styleId="TextosemFormatao">
    <w:name w:val="Plain Text"/>
    <w:basedOn w:val="Normal"/>
    <w:link w:val="TextosemFormataoChar"/>
    <w:uiPriority w:val="99"/>
    <w:rsid w:val="00F33FA7"/>
    <w:pPr>
      <w:widowControl w:val="0"/>
      <w:autoSpaceDE w:val="0"/>
      <w:autoSpaceDN w:val="0"/>
      <w:adjustRightInd w:val="0"/>
      <w:spacing w:line="340" w:lineRule="exact"/>
      <w:jc w:val="both"/>
    </w:pPr>
    <w:rPr>
      <w:rFonts w:ascii="Courier New" w:hAnsi="Courier New" w:cs="Courier New"/>
      <w:szCs w:val="20"/>
      <w:lang w:val="en-GB"/>
    </w:rPr>
  </w:style>
  <w:style w:type="character" w:customStyle="1" w:styleId="PlainTextChar1">
    <w:name w:val="Plain Text Char1"/>
    <w:basedOn w:val="Fontepargpadro"/>
    <w:semiHidden/>
    <w:rsid w:val="00F33FA7"/>
    <w:rPr>
      <w:rFonts w:ascii="Consolas" w:hAnsi="Consolas"/>
      <w:sz w:val="21"/>
      <w:szCs w:val="21"/>
      <w:lang w:val="pt-BR"/>
    </w:rPr>
  </w:style>
  <w:style w:type="character" w:customStyle="1" w:styleId="TextosemFormataoChar1">
    <w:name w:val="Texto sem Formatação Char1"/>
    <w:uiPriority w:val="99"/>
    <w:semiHidden/>
    <w:rsid w:val="00F33FA7"/>
    <w:rPr>
      <w:rFonts w:ascii="Consolas" w:eastAsia="Times New Roman" w:hAnsi="Consolas" w:cs="Consolas"/>
      <w:sz w:val="21"/>
      <w:szCs w:val="21"/>
    </w:rPr>
  </w:style>
  <w:style w:type="character" w:customStyle="1" w:styleId="DeltaViewDelimiter">
    <w:name w:val="DeltaView Delimiter"/>
    <w:uiPriority w:val="99"/>
    <w:rsid w:val="00F33FA7"/>
    <w:rPr>
      <w:spacing w:val="0"/>
    </w:rPr>
  </w:style>
  <w:style w:type="paragraph" w:customStyle="1" w:styleId="Corpo">
    <w:name w:val="Corpo"/>
    <w:basedOn w:val="Normal"/>
    <w:rsid w:val="00447B45"/>
    <w:pPr>
      <w:jc w:val="both"/>
    </w:pPr>
    <w:rPr>
      <w:rFonts w:ascii="Times New Roman" w:eastAsia="Calibri" w:hAnsi="Times New Roman"/>
      <w:color w:val="000000"/>
      <w:sz w:val="24"/>
      <w:lang w:eastAsia="en-US"/>
    </w:rPr>
  </w:style>
  <w:style w:type="paragraph" w:styleId="PargrafodaLista">
    <w:name w:val="List Paragraph"/>
    <w:aliases w:val="Vitor Título,Vitor T’tulo"/>
    <w:basedOn w:val="Normal"/>
    <w:link w:val="PargrafodaListaChar"/>
    <w:uiPriority w:val="34"/>
    <w:qFormat/>
    <w:rsid w:val="00D61693"/>
    <w:pPr>
      <w:ind w:left="720"/>
      <w:contextualSpacing/>
    </w:pPr>
  </w:style>
  <w:style w:type="character" w:styleId="TextodoEspaoReservado">
    <w:name w:val="Placeholder Text"/>
    <w:basedOn w:val="Fontepargpadro"/>
    <w:semiHidden/>
    <w:rsid w:val="007A0A65"/>
    <w:rPr>
      <w:color w:val="808080"/>
    </w:rPr>
  </w:style>
  <w:style w:type="paragraph" w:customStyle="1" w:styleId="HOMEBRBodyText">
    <w:name w:val="HOME BR Body Text"/>
    <w:basedOn w:val="Normal"/>
    <w:link w:val="HOMEBRBodyTextChar"/>
    <w:rsid w:val="00A852FD"/>
    <w:pPr>
      <w:keepLines/>
      <w:spacing w:after="140" w:line="290" w:lineRule="auto"/>
      <w:jc w:val="both"/>
    </w:pPr>
    <w:rPr>
      <w:rFonts w:eastAsia="MS Mincho"/>
      <w:szCs w:val="20"/>
      <w:lang w:val="x-none"/>
    </w:rPr>
  </w:style>
  <w:style w:type="character" w:customStyle="1" w:styleId="HOMEBRBodyTextChar">
    <w:name w:val="HOME BR Body Text Char"/>
    <w:link w:val="HOMEBRBodyText"/>
    <w:locked/>
    <w:rsid w:val="00A852FD"/>
    <w:rPr>
      <w:rFonts w:ascii="Arial" w:eastAsia="MS Mincho" w:hAnsi="Arial"/>
      <w:lang w:val="x-none"/>
    </w:rPr>
  </w:style>
  <w:style w:type="paragraph" w:customStyle="1" w:styleId="Level1coluna1">
    <w:name w:val="Level 1 coluna1"/>
    <w:basedOn w:val="Normal"/>
    <w:rsid w:val="00A852FD"/>
    <w:pPr>
      <w:keepNext/>
      <w:numPr>
        <w:numId w:val="43"/>
      </w:numPr>
      <w:spacing w:after="140" w:line="290" w:lineRule="auto"/>
      <w:jc w:val="both"/>
    </w:pPr>
    <w:rPr>
      <w:b/>
      <w:szCs w:val="20"/>
      <w:lang w:val="en-GB"/>
    </w:rPr>
  </w:style>
  <w:style w:type="paragraph" w:customStyle="1" w:styleId="Level2coluna1">
    <w:name w:val="Level 2 coluna1"/>
    <w:basedOn w:val="Normal"/>
    <w:rsid w:val="00A852FD"/>
    <w:pPr>
      <w:numPr>
        <w:ilvl w:val="1"/>
        <w:numId w:val="43"/>
      </w:numPr>
      <w:spacing w:after="140" w:line="290" w:lineRule="auto"/>
      <w:jc w:val="both"/>
    </w:pPr>
    <w:rPr>
      <w:szCs w:val="20"/>
      <w:lang w:val="en-GB"/>
    </w:rPr>
  </w:style>
  <w:style w:type="paragraph" w:customStyle="1" w:styleId="Level3coluna1">
    <w:name w:val="Level 3 coluna1"/>
    <w:basedOn w:val="Normal"/>
    <w:rsid w:val="00A852FD"/>
    <w:pPr>
      <w:numPr>
        <w:ilvl w:val="2"/>
        <w:numId w:val="43"/>
      </w:numPr>
      <w:spacing w:after="140" w:line="290" w:lineRule="auto"/>
      <w:jc w:val="both"/>
    </w:pPr>
    <w:rPr>
      <w:szCs w:val="20"/>
      <w:lang w:val="en-GB"/>
    </w:rPr>
  </w:style>
  <w:style w:type="paragraph" w:customStyle="1" w:styleId="Level4coluna1">
    <w:name w:val="Level 4 coluna1"/>
    <w:basedOn w:val="Normal"/>
    <w:rsid w:val="00A852FD"/>
    <w:pPr>
      <w:numPr>
        <w:ilvl w:val="3"/>
        <w:numId w:val="43"/>
      </w:numPr>
      <w:spacing w:after="140" w:line="290" w:lineRule="auto"/>
      <w:jc w:val="both"/>
    </w:pPr>
    <w:rPr>
      <w:szCs w:val="20"/>
      <w:lang w:val="en-GB"/>
    </w:rPr>
  </w:style>
  <w:style w:type="paragraph" w:customStyle="1" w:styleId="Level5coluna1">
    <w:name w:val="Level 5 coluna1"/>
    <w:basedOn w:val="Normal"/>
    <w:rsid w:val="00A852FD"/>
    <w:pPr>
      <w:numPr>
        <w:ilvl w:val="4"/>
        <w:numId w:val="43"/>
      </w:numPr>
      <w:spacing w:after="140" w:line="290" w:lineRule="auto"/>
      <w:jc w:val="both"/>
    </w:pPr>
    <w:rPr>
      <w:szCs w:val="20"/>
      <w:lang w:val="en-GB"/>
    </w:rPr>
  </w:style>
  <w:style w:type="paragraph" w:customStyle="1" w:styleId="Level6coluna1">
    <w:name w:val="Level 6 coluna1"/>
    <w:basedOn w:val="Normal"/>
    <w:rsid w:val="00A852FD"/>
    <w:pPr>
      <w:numPr>
        <w:ilvl w:val="5"/>
        <w:numId w:val="43"/>
      </w:numPr>
      <w:spacing w:after="140" w:line="290" w:lineRule="auto"/>
      <w:jc w:val="both"/>
    </w:pPr>
    <w:rPr>
      <w:szCs w:val="20"/>
      <w:lang w:val="en-GB"/>
    </w:rPr>
  </w:style>
  <w:style w:type="character" w:customStyle="1" w:styleId="MenoPendente1">
    <w:name w:val="Menção Pendente1"/>
    <w:basedOn w:val="Fontepargpadro"/>
    <w:uiPriority w:val="99"/>
    <w:semiHidden/>
    <w:unhideWhenUsed/>
    <w:rsid w:val="002F7CD9"/>
    <w:rPr>
      <w:color w:val="808080"/>
      <w:shd w:val="clear" w:color="auto" w:fill="E6E6E6"/>
    </w:rPr>
  </w:style>
  <w:style w:type="paragraph" w:customStyle="1" w:styleId="Default">
    <w:name w:val="Default"/>
    <w:rsid w:val="00524468"/>
    <w:pPr>
      <w:widowControl w:val="0"/>
      <w:suppressAutoHyphens/>
      <w:autoSpaceDE w:val="0"/>
      <w:autoSpaceDN w:val="0"/>
    </w:pPr>
    <w:rPr>
      <w:rFonts w:ascii="Trebuchet MS" w:hAnsi="Trebuchet MS"/>
      <w:color w:val="000000"/>
      <w:sz w:val="24"/>
      <w:szCs w:val="24"/>
      <w:lang w:val="en-US" w:eastAsia="en-US"/>
    </w:rPr>
  </w:style>
  <w:style w:type="character" w:customStyle="1" w:styleId="PargrafodaListaChar">
    <w:name w:val="Parágrafo da Lista Char"/>
    <w:aliases w:val="Vitor Título Char,Vitor T’tulo Char"/>
    <w:link w:val="PargrafodaLista"/>
    <w:uiPriority w:val="34"/>
    <w:rsid w:val="00525CF5"/>
    <w:rPr>
      <w:rFonts w:ascii="Arial" w:hAnsi="Arial"/>
      <w:szCs w:val="24"/>
      <w:lang w:val="pt-BR"/>
    </w:rPr>
  </w:style>
  <w:style w:type="paragraph" w:customStyle="1" w:styleId="MAG-CORPODETEXTO">
    <w:name w:val="(MAG - CORPO DE TEXTO)"/>
    <w:basedOn w:val="Normal"/>
    <w:qFormat/>
    <w:rsid w:val="006654C7"/>
    <w:pPr>
      <w:suppressAutoHyphens/>
      <w:autoSpaceDN w:val="0"/>
      <w:spacing w:after="240" w:line="300" w:lineRule="exact"/>
      <w:jc w:val="both"/>
    </w:pPr>
    <w:rPr>
      <w:rFonts w:ascii="Tahoma" w:hAnsi="Tahoma" w:cs="Tahoma"/>
      <w:spacing w:val="-2"/>
      <w:sz w:val="22"/>
      <w:szCs w:val="20"/>
      <w:lang w:eastAsia="en-US"/>
    </w:rPr>
  </w:style>
  <w:style w:type="paragraph" w:customStyle="1" w:styleId="BodyBlock">
    <w:name w:val="BodyBlock"/>
    <w:basedOn w:val="Normal"/>
    <w:rsid w:val="008D039A"/>
    <w:pPr>
      <w:widowControl w:val="0"/>
      <w:tabs>
        <w:tab w:val="left" w:pos="432"/>
      </w:tabs>
      <w:autoSpaceDE w:val="0"/>
      <w:autoSpaceDN w:val="0"/>
      <w:adjustRightInd w:val="0"/>
      <w:spacing w:after="120" w:line="240" w:lineRule="exact"/>
      <w:jc w:val="both"/>
    </w:pPr>
    <w:rPr>
      <w:rFonts w:ascii="Times New Roman" w:eastAsia="MS Mincho" w:hAnsi="Times New Roman"/>
      <w:sz w:val="21"/>
      <w:szCs w:val="21"/>
      <w:lang w:eastAsia="pt-BR"/>
    </w:rPr>
  </w:style>
  <w:style w:type="character" w:customStyle="1" w:styleId="MenoPendente2">
    <w:name w:val="Menção Pendente2"/>
    <w:basedOn w:val="Fontepargpadro"/>
    <w:uiPriority w:val="99"/>
    <w:semiHidden/>
    <w:unhideWhenUsed/>
    <w:rsid w:val="008D039A"/>
    <w:rPr>
      <w:color w:val="605E5C"/>
      <w:shd w:val="clear" w:color="auto" w:fill="E1DFDD"/>
    </w:rPr>
  </w:style>
  <w:style w:type="table" w:customStyle="1" w:styleId="TableNormal1">
    <w:name w:val="Table Normal1"/>
    <w:rsid w:val="00E53404"/>
    <w:pPr>
      <w:widowControl w:val="0"/>
      <w:jc w:val="both"/>
    </w:pPr>
    <w:rPr>
      <w:rFonts w:ascii="Frutiger Light" w:eastAsia="Frutiger Light" w:hAnsi="Frutiger Light" w:cs="Frutiger Light"/>
      <w:sz w:val="26"/>
      <w:szCs w:val="26"/>
      <w:lang w:val="pt-BR" w:eastAsia="en-US"/>
    </w:rPr>
    <w:tblPr>
      <w:tblCellMar>
        <w:top w:w="0" w:type="dxa"/>
        <w:left w:w="0" w:type="dxa"/>
        <w:bottom w:w="0" w:type="dxa"/>
        <w:right w:w="0" w:type="dxa"/>
      </w:tblCellMar>
    </w:tblPr>
  </w:style>
  <w:style w:type="character" w:customStyle="1" w:styleId="TtuloChar">
    <w:name w:val="Título Char"/>
    <w:aliases w:val="t Char"/>
    <w:link w:val="Ttulo"/>
    <w:rsid w:val="001C6A83"/>
    <w:rPr>
      <w:rFonts w:ascii="Arial" w:hAnsi="Arial" w:cs="Arial"/>
      <w:b/>
      <w:bCs/>
      <w:kern w:val="28"/>
      <w:sz w:val="25"/>
      <w:szCs w:val="32"/>
      <w:lang w:val="pt-BR"/>
    </w:rPr>
  </w:style>
  <w:style w:type="character" w:styleId="MenoPendente">
    <w:name w:val="Unresolved Mention"/>
    <w:basedOn w:val="Fontepargpadro"/>
    <w:uiPriority w:val="99"/>
    <w:semiHidden/>
    <w:unhideWhenUsed/>
    <w:rsid w:val="003B585C"/>
    <w:rPr>
      <w:color w:val="605E5C"/>
      <w:shd w:val="clear" w:color="auto" w:fill="E1DFDD"/>
    </w:rPr>
  </w:style>
  <w:style w:type="paragraph" w:customStyle="1" w:styleId="PargrafodaLista3">
    <w:name w:val="Parágrafo da Lista3"/>
    <w:basedOn w:val="Normal"/>
    <w:qFormat/>
    <w:rsid w:val="00C15585"/>
    <w:pPr>
      <w:spacing w:after="200" w:line="276" w:lineRule="auto"/>
      <w:ind w:left="2160" w:hanging="180"/>
      <w:jc w:val="both"/>
    </w:pPr>
    <w:rPr>
      <w:rFonts w:ascii="Calibri" w:eastAsia="Calibri" w:hAnsi="Calibri" w:cs="Leelawadee"/>
      <w:sz w:val="22"/>
      <w:szCs w:val="22"/>
      <w:lang w:eastAsia="pt-BR"/>
    </w:rPr>
  </w:style>
  <w:style w:type="character" w:customStyle="1" w:styleId="bold">
    <w:name w:val="bold"/>
    <w:qFormat/>
    <w:rsid w:val="00B51B0B"/>
    <w:rPr>
      <w:rFonts w:ascii="Source Sans Pro SemiBold" w:hAnsi="Source Sans Pro SemiBold" w:cs="Source Sans Pro SemiBold"/>
      <w:b w:val="0"/>
      <w:lang w:val="pt-PT"/>
    </w:rPr>
  </w:style>
  <w:style w:type="table" w:styleId="TabeladeGradeClara">
    <w:name w:val="Grid Table Light"/>
    <w:basedOn w:val="Tabelanormal"/>
    <w:uiPriority w:val="40"/>
    <w:rsid w:val="00776570"/>
    <w:rPr>
      <w:rFonts w:asciiTheme="minorHAnsi" w:eastAsiaTheme="minorHAnsi" w:hAnsiTheme="minorHAnsi" w:cstheme="minorBidi"/>
      <w:sz w:val="22"/>
      <w:szCs w:val="22"/>
      <w:lang w:val="pt-BR"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542870">
      <w:bodyDiv w:val="1"/>
      <w:marLeft w:val="0"/>
      <w:marRight w:val="0"/>
      <w:marTop w:val="0"/>
      <w:marBottom w:val="0"/>
      <w:divBdr>
        <w:top w:val="none" w:sz="0" w:space="0" w:color="auto"/>
        <w:left w:val="none" w:sz="0" w:space="0" w:color="auto"/>
        <w:bottom w:val="none" w:sz="0" w:space="0" w:color="auto"/>
        <w:right w:val="none" w:sz="0" w:space="0" w:color="auto"/>
      </w:divBdr>
    </w:div>
    <w:div w:id="514459074">
      <w:bodyDiv w:val="1"/>
      <w:marLeft w:val="0"/>
      <w:marRight w:val="0"/>
      <w:marTop w:val="0"/>
      <w:marBottom w:val="0"/>
      <w:divBdr>
        <w:top w:val="none" w:sz="0" w:space="0" w:color="auto"/>
        <w:left w:val="none" w:sz="0" w:space="0" w:color="auto"/>
        <w:bottom w:val="none" w:sz="0" w:space="0" w:color="auto"/>
        <w:right w:val="none" w:sz="0" w:space="0" w:color="auto"/>
      </w:divBdr>
    </w:div>
    <w:div w:id="1212809955">
      <w:bodyDiv w:val="1"/>
      <w:marLeft w:val="0"/>
      <w:marRight w:val="0"/>
      <w:marTop w:val="0"/>
      <w:marBottom w:val="0"/>
      <w:divBdr>
        <w:top w:val="none" w:sz="0" w:space="0" w:color="auto"/>
        <w:left w:val="none" w:sz="0" w:space="0" w:color="auto"/>
        <w:bottom w:val="none" w:sz="0" w:space="0" w:color="auto"/>
        <w:right w:val="none" w:sz="0" w:space="0" w:color="auto"/>
      </w:divBdr>
    </w:div>
    <w:div w:id="1258096544">
      <w:bodyDiv w:val="1"/>
      <w:marLeft w:val="0"/>
      <w:marRight w:val="0"/>
      <w:marTop w:val="0"/>
      <w:marBottom w:val="0"/>
      <w:divBdr>
        <w:top w:val="none" w:sz="0" w:space="0" w:color="auto"/>
        <w:left w:val="none" w:sz="0" w:space="0" w:color="auto"/>
        <w:bottom w:val="none" w:sz="0" w:space="0" w:color="auto"/>
        <w:right w:val="none" w:sz="0" w:space="0" w:color="auto"/>
      </w:divBdr>
    </w:div>
    <w:div w:id="168513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tgpactual.com/investment-bank"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rxy11.com.br/emissoes-de-cota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pexgroup.com/apex-brazil/" TargetMode="External"/><Relationship Id="rId5" Type="http://schemas.openxmlformats.org/officeDocument/2006/relationships/numbering" Target="numbering.xml"/><Relationship Id="rId15" Type="http://schemas.openxmlformats.org/officeDocument/2006/relationships/hyperlink" Target="https://fnet.bmfbovespa.com.br/fnet/publico/abrirGerenciadorDocumentosCV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br/cvm/pt-br" TargetMode="External"/></Relationships>
</file>

<file path=word/theme/theme1.xml><?xml version="1.0" encoding="utf-8"?>
<a:theme xmlns:a="http://schemas.openxmlformats.org/drawingml/2006/main" name="LL HS">
  <a:themeElements>
    <a:clrScheme name="LL HS">
      <a:dk1>
        <a:srgbClr val="000000"/>
      </a:dk1>
      <a:lt1>
        <a:srgbClr val="FFFFFF"/>
      </a:lt1>
      <a:dk2>
        <a:srgbClr val="AF005F"/>
      </a:dk2>
      <a:lt2>
        <a:srgbClr val="969696"/>
      </a:lt2>
      <a:accent1>
        <a:srgbClr val="AF005F"/>
      </a:accent1>
      <a:accent2>
        <a:srgbClr val="BF337F"/>
      </a:accent2>
      <a:accent3>
        <a:srgbClr val="CC5C99"/>
      </a:accent3>
      <a:accent4>
        <a:srgbClr val="808080"/>
      </a:accent4>
      <a:accent5>
        <a:srgbClr val="969696"/>
      </a:accent5>
      <a:accent6>
        <a:srgbClr val="C3C3C3"/>
      </a:accent6>
      <a:hlink>
        <a:srgbClr val="D985B2"/>
      </a:hlink>
      <a:folHlink>
        <a:srgbClr val="ECC4DA"/>
      </a:folHlink>
    </a:clrScheme>
    <a:fontScheme name="LL H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B9F61CDC3B7E4DB07D6A4D537D9795" ma:contentTypeVersion="8" ma:contentTypeDescription="Create a new document." ma:contentTypeScope="" ma:versionID="41a84126393e26e078ba7c693cff09a7">
  <xsd:schema xmlns:xsd="http://www.w3.org/2001/XMLSchema" xmlns:xs="http://www.w3.org/2001/XMLSchema" xmlns:p="http://schemas.microsoft.com/office/2006/metadata/properties" xmlns:ns2="ccdc77cc-1942-4627-a4ab-5f16409c8cb6" xmlns:ns3="406d4637-727a-4907-95da-031bf71e7106" targetNamespace="http://schemas.microsoft.com/office/2006/metadata/properties" ma:root="true" ma:fieldsID="05205a816487f28ace560e8459be0115" ns2:_="" ns3:_="">
    <xsd:import namespace="ccdc77cc-1942-4627-a4ab-5f16409c8cb6"/>
    <xsd:import namespace="406d4637-727a-4907-95da-031bf71e710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dc77cc-1942-4627-a4ab-5f16409c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ce3933b-a88c-476e-8d62-9e46c87e951c"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6d4637-727a-4907-95da-031bf71e710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e917da8-e78a-4ed1-99dc-e3eca00b5e3f}" ma:internalName="TaxCatchAll" ma:showField="CatchAllData" ma:web="406d4637-727a-4907-95da-031bf71e71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406d4637-727a-4907-95da-031bf71e7106" xsi:nil="true"/>
    <lcf76f155ced4ddcb4097134ff3c332f xmlns="ccdc77cc-1942-4627-a4ab-5f16409c8c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CC7A32-2636-4048-802C-576BB4857575}">
  <ds:schemaRefs>
    <ds:schemaRef ds:uri="http://schemas.microsoft.com/sharepoint/v3/contenttype/forms"/>
  </ds:schemaRefs>
</ds:datastoreItem>
</file>

<file path=customXml/itemProps2.xml><?xml version="1.0" encoding="utf-8"?>
<ds:datastoreItem xmlns:ds="http://schemas.openxmlformats.org/officeDocument/2006/customXml" ds:itemID="{6DCB47A2-9438-43F2-89EA-F539F276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dc77cc-1942-4627-a4ab-5f16409c8cb6"/>
    <ds:schemaRef ds:uri="406d4637-727a-4907-95da-031bf71e71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5FC7CE-B10D-4B7D-9D4A-0F5DAD76DF7C}">
  <ds:schemaRefs>
    <ds:schemaRef ds:uri="http://schemas.openxmlformats.org/officeDocument/2006/bibliography"/>
  </ds:schemaRefs>
</ds:datastoreItem>
</file>

<file path=customXml/itemProps4.xml><?xml version="1.0" encoding="utf-8"?>
<ds:datastoreItem xmlns:ds="http://schemas.openxmlformats.org/officeDocument/2006/customXml" ds:itemID="{4C337876-786F-45F8-B30A-E1014AB5A7EB}">
  <ds:schemaRefs>
    <ds:schemaRef ds:uri="http://schemas.microsoft.com/office/2006/metadata/properties"/>
    <ds:schemaRef ds:uri="http://schemas.microsoft.com/office/infopath/2007/PartnerControls"/>
    <ds:schemaRef ds:uri="406d4637-727a-4907-95da-031bf71e7106"/>
    <ds:schemaRef ds:uri="ccdc77cc-1942-4627-a4ab-5f16409c8cb6"/>
  </ds:schemaRefs>
</ds:datastoreItem>
</file>

<file path=docMetadata/LabelInfo.xml><?xml version="1.0" encoding="utf-8"?>
<clbl:labelList xmlns:clbl="http://schemas.microsoft.com/office/2020/mipLabelMetadata">
  <clbl:label id="{c9dadf17-79af-4b0d-b8ec-86d9720400a1}" enabled="0" method="" siteId="{c9dadf17-79af-4b0d-b8ec-86d9720400a1}" removed="1"/>
</clbl:labelList>
</file>

<file path=docProps/app.xml><?xml version="1.0" encoding="utf-8"?>
<Properties xmlns="http://schemas.openxmlformats.org/officeDocument/2006/extended-properties" xmlns:vt="http://schemas.openxmlformats.org/officeDocument/2006/docPropsVTypes">
  <Template>Normal</Template>
  <TotalTime>1</TotalTime>
  <Pages>17</Pages>
  <Words>6157</Words>
  <Characters>35390</Characters>
  <Application>Microsoft Office Word</Application>
  <DocSecurity>8</DocSecurity>
  <Lines>747</Lines>
  <Paragraphs>220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HouseStyle</vt:lpstr>
    </vt:vector>
  </TitlesOfParts>
  <Company>Lefosse Advogados</Company>
  <LinksUpToDate>false</LinksUpToDate>
  <CharactersWithSpaces>41348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Daló e Tognotti Advogados</dc:creator>
  <cp:keywords/>
  <dc:description/>
  <cp:lastModifiedBy>KLA Advogados</cp:lastModifiedBy>
  <cp:revision>5</cp:revision>
  <cp:lastPrinted>2017-08-01T02:05:00Z</cp:lastPrinted>
  <dcterms:created xsi:type="dcterms:W3CDTF">2026-02-05T23:54:00Z</dcterms:created>
  <dcterms:modified xsi:type="dcterms:W3CDTF">2026-02-05T23:57:00Z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 </vt:lpwstr>
  </property>
  <property fmtid="{D5CDD505-2E9C-101B-9397-08002B2CF9AE}" pid="3" name="Document Number">
    <vt:lpwstr> </vt:lpwstr>
  </property>
  <property fmtid="{D5CDD505-2E9C-101B-9397-08002B2CF9AE}" pid="4" name="Last Modified">
    <vt:lpwstr> </vt:lpwstr>
  </property>
  <property fmtid="{D5CDD505-2E9C-101B-9397-08002B2CF9AE}" pid="5" name="Template Version">
    <vt:lpwstr>R.160</vt:lpwstr>
  </property>
  <property fmtid="{D5CDD505-2E9C-101B-9397-08002B2CF9AE}" pid="6" name="CoverPage">
    <vt:lpwstr>No</vt:lpwstr>
  </property>
  <property fmtid="{D5CDD505-2E9C-101B-9397-08002B2CF9AE}" pid="7" name="Language">
    <vt:lpwstr>Portuguese (Brazil)</vt:lpwstr>
  </property>
  <property fmtid="{D5CDD505-2E9C-101B-9397-08002B2CF9AE}" pid="8" name="PaperSize">
    <vt:lpwstr>A4</vt:lpwstr>
  </property>
  <property fmtid="{D5CDD505-2E9C-101B-9397-08002B2CF9AE}" pid="9" name="Landscape">
    <vt:lpwstr> </vt:lpwstr>
  </property>
  <property fmtid="{D5CDD505-2E9C-101B-9397-08002B2CF9AE}" pid="10" name="HouseStyle">
    <vt:lpwstr>2</vt:lpwstr>
  </property>
  <property fmtid="{D5CDD505-2E9C-101B-9397-08002B2CF9AE}" pid="11" name="HSChanged">
    <vt:lpwstr>No</vt:lpwstr>
  </property>
  <property fmtid="{D5CDD505-2E9C-101B-9397-08002B2CF9AE}" pid="12" name="HeadPara">
    <vt:i4>1</vt:i4>
  </property>
  <property fmtid="{D5CDD505-2E9C-101B-9397-08002B2CF9AE}" pid="13" name="TOCInsert">
    <vt:lpwstr>Yes</vt:lpwstr>
  </property>
  <property fmtid="{D5CDD505-2E9C-101B-9397-08002B2CF9AE}" pid="14" name="TOCString">
    <vt:lpwstr> </vt:lpwstr>
  </property>
  <property fmtid="{D5CDD505-2E9C-101B-9397-08002B2CF9AE}" pid="15" name="TOCBold">
    <vt:lpwstr>Yes</vt:lpwstr>
  </property>
  <property fmtid="{D5CDD505-2E9C-101B-9397-08002B2CF9AE}" pid="16" name="Chinese">
    <vt:lpwstr>No</vt:lpwstr>
  </property>
  <property fmtid="{D5CDD505-2E9C-101B-9397-08002B2CF9AE}" pid="17" name="Lineleader">
    <vt:lpwstr>No</vt:lpwstr>
  </property>
  <property fmtid="{D5CDD505-2E9C-101B-9397-08002B2CF9AE}" pid="18" name="ContentTypeId">
    <vt:lpwstr>0x0101005BB9F61CDC3B7E4DB07D6A4D537D9795</vt:lpwstr>
  </property>
  <property fmtid="{D5CDD505-2E9C-101B-9397-08002B2CF9AE}" pid="19" name="Cliente">
    <vt:lpwstr>857;#Bradesco:Banco Bradesco BBI S.A.|9b71f342-8edc-4cdc-a105-a7720e864f32</vt:lpwstr>
  </property>
  <property fmtid="{D5CDD505-2E9C-101B-9397-08002B2CF9AE}" pid="20" name="_dlc_DocIdItemGuid">
    <vt:lpwstr>449ee47a-1d9b-4e20-b7da-8d2bf8e79203</vt:lpwstr>
  </property>
  <property fmtid="{D5CDD505-2E9C-101B-9397-08002B2CF9AE}" pid="21" name="AutorDocumento">
    <vt:lpwstr/>
  </property>
  <property fmtid="{D5CDD505-2E9C-101B-9397-08002B2CF9AE}" pid="22" name="Keywords1">
    <vt:lpwstr/>
  </property>
  <property fmtid="{D5CDD505-2E9C-101B-9397-08002B2CF9AE}" pid="23" name="_docset_NoMedatataSyncRequired">
    <vt:lpwstr>False</vt:lpwstr>
  </property>
  <property fmtid="{D5CDD505-2E9C-101B-9397-08002B2CF9AE}" pid="24" name="MediaServiceImageTags">
    <vt:lpwstr/>
  </property>
  <property fmtid="{D5CDD505-2E9C-101B-9397-08002B2CF9AE}" pid="25" name="ClassificationContentMarkingFooterShapeIds">
    <vt:lpwstr>72f037c7,719c5a4a,a22b5e1</vt:lpwstr>
  </property>
  <property fmtid="{D5CDD505-2E9C-101B-9397-08002B2CF9AE}" pid="26" name="ClassificationContentMarkingFooterFontProps">
    <vt:lpwstr>#000000,10,Aptos</vt:lpwstr>
  </property>
  <property fmtid="{D5CDD505-2E9C-101B-9397-08002B2CF9AE}" pid="27" name="ClassificationContentMarkingFooterText">
    <vt:lpwstr>Internal Use Only</vt:lpwstr>
  </property>
  <property fmtid="{D5CDD505-2E9C-101B-9397-08002B2CF9AE}" pid="28" name="MSIP_Label_38dfde47-f100-441b-b584-049a7fefba8a_Enabled">
    <vt:lpwstr>true</vt:lpwstr>
  </property>
  <property fmtid="{D5CDD505-2E9C-101B-9397-08002B2CF9AE}" pid="29" name="MSIP_Label_38dfde47-f100-441b-b584-049a7fefba8a_SetDate">
    <vt:lpwstr>2026-02-04T17:38:59Z</vt:lpwstr>
  </property>
  <property fmtid="{D5CDD505-2E9C-101B-9397-08002B2CF9AE}" pid="30" name="MSIP_Label_38dfde47-f100-441b-b584-049a7fefba8a_Method">
    <vt:lpwstr>Standard</vt:lpwstr>
  </property>
  <property fmtid="{D5CDD505-2E9C-101B-9397-08002B2CF9AE}" pid="31" name="MSIP_Label_38dfde47-f100-441b-b584-049a7fefba8a_Name">
    <vt:lpwstr>38dfde47-f100-441b-b584-049a7fefba8a</vt:lpwstr>
  </property>
  <property fmtid="{D5CDD505-2E9C-101B-9397-08002B2CF9AE}" pid="32" name="MSIP_Label_38dfde47-f100-441b-b584-049a7fefba8a_SiteId">
    <vt:lpwstr>16e7cf3f-6af4-4e76-941e-aecafb9704e9</vt:lpwstr>
  </property>
  <property fmtid="{D5CDD505-2E9C-101B-9397-08002B2CF9AE}" pid="33" name="MSIP_Label_38dfde47-f100-441b-b584-049a7fefba8a_ActionId">
    <vt:lpwstr>73f279f7-a0b2-4b19-9174-1c5d00ef0ab4</vt:lpwstr>
  </property>
  <property fmtid="{D5CDD505-2E9C-101B-9397-08002B2CF9AE}" pid="34" name="MSIP_Label_38dfde47-f100-441b-b584-049a7fefba8a_ContentBits">
    <vt:lpwstr>2</vt:lpwstr>
  </property>
  <property fmtid="{D5CDD505-2E9C-101B-9397-08002B2CF9AE}" pid="35" name="MSIP_Label_38dfde47-f100-441b-b584-049a7fefba8a_Tag">
    <vt:lpwstr>10, 3, 0, 1</vt:lpwstr>
  </property>
</Properties>
</file>