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9BAA" w14:textId="4DC6C5C3" w:rsidR="002754B5" w:rsidRDefault="002754B5" w:rsidP="002754B5">
      <w:pPr>
        <w:spacing w:before="120" w:after="120" w:line="360" w:lineRule="auto"/>
        <w:rPr>
          <w:rFonts w:ascii="Montserrat" w:hAnsi="Montserrat"/>
          <w:b/>
          <w:bCs/>
          <w:color w:val="156082" w:themeColor="accent1"/>
          <w:sz w:val="28"/>
          <w:szCs w:val="28"/>
          <w:lang w:val="en-US"/>
        </w:rPr>
      </w:pPr>
      <w:r w:rsidRPr="00DC4F42">
        <w:rPr>
          <w:rFonts w:ascii="Montserrat" w:hAnsi="Montserrat"/>
          <w:b/>
          <w:bCs/>
          <w:color w:val="156082" w:themeColor="accent1"/>
          <w:sz w:val="28"/>
          <w:szCs w:val="28"/>
          <w:lang w:val="en-US"/>
        </w:rPr>
        <w:t>Annex 2</w:t>
      </w:r>
      <w:r>
        <w:rPr>
          <w:rFonts w:ascii="Montserrat" w:hAnsi="Montserrat"/>
          <w:b/>
          <w:bCs/>
          <w:color w:val="156082" w:themeColor="accent1"/>
          <w:sz w:val="28"/>
          <w:szCs w:val="28"/>
          <w:lang w:val="en-US"/>
        </w:rPr>
        <w:t xml:space="preserve"> to Circular Letter 004/2026 - VPC</w:t>
      </w:r>
      <w:r w:rsidRPr="00DC4F42">
        <w:rPr>
          <w:rFonts w:ascii="Montserrat" w:hAnsi="Montserrat"/>
          <w:color w:val="156082" w:themeColor="accent1"/>
          <w:sz w:val="28"/>
          <w:szCs w:val="28"/>
          <w:lang w:val="en-US"/>
        </w:rPr>
        <w:t xml:space="preserve"> </w:t>
      </w:r>
      <w:r w:rsidRPr="00DC4F42">
        <w:rPr>
          <w:rFonts w:ascii="Montserrat" w:hAnsi="Montserrat"/>
          <w:b/>
          <w:bCs/>
          <w:color w:val="156082" w:themeColor="accent1"/>
          <w:sz w:val="28"/>
          <w:szCs w:val="28"/>
          <w:lang w:val="en-US"/>
        </w:rPr>
        <w:t xml:space="preserve">- Instrument of Agreement </w:t>
      </w:r>
      <w:r>
        <w:rPr>
          <w:rFonts w:ascii="Montserrat" w:hAnsi="Montserrat"/>
          <w:b/>
          <w:bCs/>
          <w:color w:val="156082" w:themeColor="accent1"/>
          <w:sz w:val="28"/>
          <w:szCs w:val="28"/>
          <w:lang w:val="en-US"/>
        </w:rPr>
        <w:t xml:space="preserve">for non-resident investors to the New Investor Incentive Program </w:t>
      </w:r>
      <w:r w:rsidRPr="00DC4F42">
        <w:rPr>
          <w:rFonts w:ascii="Montserrat" w:hAnsi="Montserrat"/>
          <w:b/>
          <w:bCs/>
          <w:color w:val="156082" w:themeColor="accent1"/>
          <w:sz w:val="28"/>
          <w:szCs w:val="28"/>
          <w:lang w:val="en-US"/>
        </w:rPr>
        <w:t>– Cycle 202</w:t>
      </w:r>
      <w:r>
        <w:rPr>
          <w:rFonts w:ascii="Montserrat" w:hAnsi="Montserrat"/>
          <w:b/>
          <w:bCs/>
          <w:color w:val="156082" w:themeColor="accent1"/>
          <w:sz w:val="28"/>
          <w:szCs w:val="28"/>
          <w:lang w:val="en-US"/>
        </w:rPr>
        <w:t>6</w:t>
      </w:r>
    </w:p>
    <w:p w14:paraId="08B9C598" w14:textId="77777777" w:rsidR="002754B5" w:rsidRPr="008C6170" w:rsidRDefault="002754B5" w:rsidP="002754B5">
      <w:pPr>
        <w:spacing w:before="120" w:after="120" w:line="360" w:lineRule="auto"/>
        <w:rPr>
          <w:rFonts w:ascii="Montserrat" w:eastAsia="Montserrat" w:hAnsi="Montserrat" w:cs="Montserrat"/>
          <w:color w:val="0E2841" w:themeColor="text2"/>
          <w:sz w:val="22"/>
          <w:lang w:val="en-US"/>
        </w:rPr>
      </w:pPr>
      <w:r w:rsidRPr="008C6170">
        <w:rPr>
          <w:rFonts w:ascii="Montserrat" w:eastAsia="Montserrat" w:hAnsi="Montserrat" w:cs="Montserrat"/>
          <w:color w:val="0E2841" w:themeColor="text2"/>
          <w:sz w:val="22"/>
          <w:lang w:val="en-US"/>
        </w:rPr>
        <w:t xml:space="preserve">By the present instrument, [corporate name of the Investor], headquartered at [address], corporate taxpayer number CNPJ [0000000000], and CVM Code [XXXXX], duly represented as described in its bylaws, hereby declares </w:t>
      </w:r>
      <w:r w:rsidRPr="008C6170">
        <w:rPr>
          <w:rFonts w:ascii="Montserrat" w:eastAsia="Montserrat" w:hAnsi="Montserrat" w:cs="Montserrat"/>
          <w:b/>
          <w:bCs/>
          <w:color w:val="0E2841" w:themeColor="text2"/>
          <w:sz w:val="22"/>
          <w:lang w:val="en-US"/>
        </w:rPr>
        <w:t xml:space="preserve">(i) </w:t>
      </w:r>
      <w:r w:rsidRPr="008C6170">
        <w:rPr>
          <w:rFonts w:ascii="Montserrat" w:eastAsia="Montserrat" w:hAnsi="Montserrat" w:cs="Montserrat"/>
          <w:color w:val="0E2841" w:themeColor="text2"/>
          <w:sz w:val="22"/>
          <w:lang w:val="en-US"/>
        </w:rPr>
        <w:t xml:space="preserve">that it neither traded in nor held any open interest in Listed B3 for a period exceeding </w:t>
      </w:r>
      <w:r>
        <w:rPr>
          <w:rFonts w:ascii="Montserrat" w:eastAsia="Montserrat" w:hAnsi="Montserrat" w:cs="Montserrat"/>
          <w:color w:val="0E2841" w:themeColor="text2"/>
          <w:sz w:val="22"/>
          <w:lang w:val="en-US"/>
        </w:rPr>
        <w:t>6</w:t>
      </w:r>
      <w:r w:rsidRPr="008C6170">
        <w:rPr>
          <w:rFonts w:ascii="Montserrat" w:eastAsia="Montserrat" w:hAnsi="Montserrat" w:cs="Montserrat"/>
          <w:color w:val="0E2841" w:themeColor="text2"/>
          <w:sz w:val="22"/>
          <w:lang w:val="en-US"/>
        </w:rPr>
        <w:t xml:space="preserve"> </w:t>
      </w:r>
      <w:r>
        <w:rPr>
          <w:rFonts w:ascii="Montserrat" w:eastAsia="Montserrat" w:hAnsi="Montserrat" w:cs="Montserrat"/>
          <w:color w:val="0E2841" w:themeColor="text2"/>
          <w:sz w:val="22"/>
          <w:lang w:val="en-US"/>
        </w:rPr>
        <w:t xml:space="preserve">months </w:t>
      </w:r>
      <w:r w:rsidRPr="008C6170">
        <w:rPr>
          <w:rFonts w:ascii="Montserrat" w:eastAsia="Montserrat" w:hAnsi="Montserrat" w:cs="Montserrat"/>
          <w:color w:val="0E2841" w:themeColor="text2"/>
          <w:sz w:val="22"/>
          <w:lang w:val="en-US"/>
        </w:rPr>
        <w:t xml:space="preserve">in the </w:t>
      </w:r>
      <w:r>
        <w:rPr>
          <w:rFonts w:ascii="Montserrat" w:eastAsia="Montserrat" w:hAnsi="Montserrat" w:cs="Montserrat"/>
          <w:color w:val="0E2841" w:themeColor="text2"/>
          <w:sz w:val="22"/>
          <w:lang w:val="en-US"/>
        </w:rPr>
        <w:t xml:space="preserve">36 </w:t>
      </w:r>
      <w:r w:rsidRPr="008C6170">
        <w:rPr>
          <w:rFonts w:ascii="Montserrat" w:eastAsia="Montserrat" w:hAnsi="Montserrat" w:cs="Montserrat"/>
          <w:color w:val="0E2841" w:themeColor="text2"/>
          <w:sz w:val="22"/>
          <w:lang w:val="en-US"/>
        </w:rPr>
        <w:t>months prior to the start of its link with this Onboarding Incentive Program</w:t>
      </w:r>
      <w:r>
        <w:rPr>
          <w:rFonts w:ascii="Montserrat" w:eastAsia="Montserrat" w:hAnsi="Montserrat" w:cs="Montserrat"/>
          <w:color w:val="0E2841" w:themeColor="text2"/>
          <w:sz w:val="22"/>
          <w:lang w:val="en-US"/>
        </w:rPr>
        <w:t xml:space="preserve"> – Cycle 2026</w:t>
      </w:r>
      <w:r w:rsidRPr="008C6170">
        <w:rPr>
          <w:rFonts w:ascii="Montserrat" w:eastAsia="Montserrat" w:hAnsi="Montserrat" w:cs="Montserrat"/>
          <w:color w:val="0E2841" w:themeColor="text2"/>
          <w:sz w:val="22"/>
          <w:lang w:val="en-US"/>
        </w:rPr>
        <w:t xml:space="preserve">; </w:t>
      </w:r>
      <w:r w:rsidRPr="008C6170">
        <w:rPr>
          <w:rFonts w:ascii="Montserrat" w:eastAsia="Montserrat" w:hAnsi="Montserrat" w:cs="Montserrat"/>
          <w:b/>
          <w:bCs/>
          <w:color w:val="0E2841" w:themeColor="text2"/>
          <w:sz w:val="22"/>
          <w:lang w:val="en-US"/>
        </w:rPr>
        <w:t xml:space="preserve">(ii) </w:t>
      </w:r>
      <w:r w:rsidRPr="008C6170">
        <w:rPr>
          <w:rFonts w:ascii="Montserrat" w:eastAsia="Montserrat" w:hAnsi="Montserrat" w:cs="Montserrat"/>
          <w:color w:val="0E2841" w:themeColor="text2"/>
          <w:sz w:val="22"/>
          <w:lang w:val="en-US"/>
        </w:rPr>
        <w:t xml:space="preserve">that it is not part of a business group with and has no common management link with Investors that do not comply with item (i); and </w:t>
      </w:r>
      <w:r w:rsidRPr="008C6170">
        <w:rPr>
          <w:rFonts w:ascii="Montserrat" w:eastAsia="Montserrat" w:hAnsi="Montserrat" w:cs="Montserrat"/>
          <w:b/>
          <w:bCs/>
          <w:color w:val="0E2841" w:themeColor="text2"/>
          <w:sz w:val="22"/>
          <w:lang w:val="en-US"/>
        </w:rPr>
        <w:t>(</w:t>
      </w:r>
      <w:r>
        <w:rPr>
          <w:rFonts w:ascii="Montserrat" w:eastAsia="Montserrat" w:hAnsi="Montserrat" w:cs="Montserrat"/>
          <w:b/>
          <w:bCs/>
          <w:color w:val="0E2841" w:themeColor="text2"/>
          <w:sz w:val="22"/>
          <w:lang w:val="en-US"/>
        </w:rPr>
        <w:t>iii</w:t>
      </w:r>
      <w:r w:rsidRPr="008C6170">
        <w:rPr>
          <w:rFonts w:ascii="Montserrat" w:eastAsia="Montserrat" w:hAnsi="Montserrat" w:cs="Montserrat"/>
          <w:b/>
          <w:bCs/>
          <w:color w:val="0E2841" w:themeColor="text2"/>
          <w:sz w:val="22"/>
          <w:lang w:val="en-US"/>
        </w:rPr>
        <w:t xml:space="preserve">) </w:t>
      </w:r>
      <w:r w:rsidRPr="008C6170">
        <w:rPr>
          <w:rFonts w:ascii="Montserrat" w:eastAsia="Montserrat" w:hAnsi="Montserrat" w:cs="Montserrat"/>
          <w:color w:val="0E2841" w:themeColor="text2"/>
          <w:sz w:val="22"/>
          <w:lang w:val="en-US"/>
        </w:rPr>
        <w:t>that it is cognizant of New Investor Incentive Program Rules, undertakes to comply with all the required procedures and rules, and is aware that noncompliance with these procedures and rules will result in loss of the right to receive the exemption and in the retroactive charge described in item 5 of the Rules.</w:t>
      </w:r>
      <w:r w:rsidRPr="003A7683">
        <w:rPr>
          <w:rFonts w:ascii="Montserrat" w:eastAsia="Montserrat" w:hAnsi="Montserrat" w:cs="Montserrat"/>
          <w:b/>
          <w:bCs/>
          <w:color w:val="0E2841" w:themeColor="text2"/>
          <w:sz w:val="22"/>
          <w:lang w:val="en-US"/>
        </w:rPr>
        <w:t xml:space="preserve"> </w:t>
      </w:r>
      <w:r w:rsidRPr="008C6170">
        <w:rPr>
          <w:rFonts w:ascii="Montserrat" w:eastAsia="Montserrat" w:hAnsi="Montserrat" w:cs="Montserrat"/>
          <w:b/>
          <w:bCs/>
          <w:color w:val="0E2841" w:themeColor="text2"/>
          <w:sz w:val="22"/>
          <w:lang w:val="en-US"/>
        </w:rPr>
        <w:t>(</w:t>
      </w:r>
      <w:r>
        <w:rPr>
          <w:rFonts w:ascii="Montserrat" w:eastAsia="Montserrat" w:hAnsi="Montserrat" w:cs="Montserrat"/>
          <w:b/>
          <w:bCs/>
          <w:color w:val="0E2841" w:themeColor="text2"/>
          <w:sz w:val="22"/>
          <w:lang w:val="en-US"/>
        </w:rPr>
        <w:t>iv</w:t>
      </w:r>
      <w:r w:rsidRPr="008C6170">
        <w:rPr>
          <w:rFonts w:ascii="Montserrat" w:eastAsia="Montserrat" w:hAnsi="Montserrat" w:cs="Montserrat"/>
          <w:b/>
          <w:bCs/>
          <w:color w:val="0E2841" w:themeColor="text2"/>
          <w:sz w:val="22"/>
          <w:lang w:val="en-US"/>
        </w:rPr>
        <w:t xml:space="preserve">) </w:t>
      </w:r>
      <w:r w:rsidRPr="008C6170">
        <w:rPr>
          <w:rFonts w:ascii="Montserrat" w:eastAsia="Montserrat" w:hAnsi="Montserrat" w:cs="Montserrat"/>
          <w:color w:val="0E2841" w:themeColor="text2"/>
          <w:sz w:val="22"/>
          <w:lang w:val="en-US"/>
        </w:rPr>
        <w:t>tha</w:t>
      </w:r>
      <w:r>
        <w:rPr>
          <w:rFonts w:ascii="Montserrat" w:eastAsia="Montserrat" w:hAnsi="Montserrat" w:cs="Montserrat"/>
          <w:color w:val="0E2841" w:themeColor="text2"/>
          <w:sz w:val="22"/>
          <w:lang w:val="en-US"/>
        </w:rPr>
        <w:t xml:space="preserve">t </w:t>
      </w:r>
      <w:r w:rsidRPr="00312DA2">
        <w:rPr>
          <w:rFonts w:ascii="Montserrat" w:eastAsia="Montserrat" w:hAnsi="Montserrat" w:cs="Montserrat"/>
          <w:color w:val="0E2841" w:themeColor="text2"/>
          <w:sz w:val="22"/>
          <w:lang w:val="en-US"/>
        </w:rPr>
        <w:t>it is responsible for informing the Full Trading Participant (FTP), Settlement Participant (SP) or Trading Participant (TP) with which it maintains active accounts, so that they may carry out the operational procedures related to the Onboarding Program.</w:t>
      </w:r>
    </w:p>
    <w:p w14:paraId="59DDFD02" w14:textId="77777777" w:rsidR="002754B5" w:rsidRPr="005D2DBD" w:rsidRDefault="002754B5" w:rsidP="002754B5">
      <w:pPr>
        <w:spacing w:before="120" w:after="120" w:line="360" w:lineRule="auto"/>
        <w:rPr>
          <w:rFonts w:ascii="Montserrat" w:hAnsi="Montserrat"/>
          <w:sz w:val="22"/>
          <w:lang w:val="en-US"/>
        </w:rPr>
      </w:pPr>
      <w:r>
        <w:rPr>
          <w:rFonts w:ascii="Montserrat" w:eastAsia="Montserrat" w:hAnsi="Montserrat" w:cs="Montserrat"/>
          <w:b/>
          <w:bCs/>
          <w:color w:val="0E2841" w:themeColor="text2"/>
          <w:sz w:val="22"/>
          <w:lang w:val=""/>
        </w:rPr>
        <w:t>Applicant’s Email Address</w:t>
      </w:r>
      <w:r w:rsidRPr="005D03C9">
        <w:rPr>
          <w:rFonts w:ascii="Montserrat" w:eastAsia="Montserrat" w:hAnsi="Montserrat" w:cs="Montserrat"/>
          <w:b/>
          <w:bCs/>
          <w:color w:val="0E2841" w:themeColor="text2"/>
          <w:sz w:val="22"/>
          <w:lang w:val=""/>
        </w:rPr>
        <w:t xml:space="preserve">: </w:t>
      </w:r>
      <w:r w:rsidRPr="005D03C9">
        <w:rPr>
          <w:rFonts w:ascii="Montserrat" w:eastAsia="Montserrat" w:hAnsi="Montserrat" w:cs="Montserrat"/>
          <w:color w:val="0E2841" w:themeColor="text2"/>
          <w:sz w:val="22"/>
          <w:lang w:val=""/>
        </w:rPr>
        <w:t>________________________________</w:t>
      </w:r>
    </w:p>
    <w:p w14:paraId="344016AF" w14:textId="77777777" w:rsidR="002754B5" w:rsidRPr="005D2DBD" w:rsidRDefault="002754B5" w:rsidP="002754B5">
      <w:pPr>
        <w:spacing w:before="120" w:after="120" w:line="360" w:lineRule="auto"/>
        <w:rPr>
          <w:rFonts w:ascii="Montserrat" w:hAnsi="Montserrat"/>
          <w:sz w:val="22"/>
          <w:lang w:val="en-US"/>
        </w:rPr>
      </w:pPr>
      <w:r>
        <w:rPr>
          <w:rFonts w:ascii="Montserrat" w:eastAsia="Montserrat" w:hAnsi="Montserrat" w:cs="Montserrat"/>
          <w:b/>
          <w:bCs/>
          <w:color w:val="0E2841" w:themeColor="text2"/>
          <w:sz w:val="22"/>
          <w:lang w:val=""/>
        </w:rPr>
        <w:t>Access Model</w:t>
      </w:r>
    </w:p>
    <w:p w14:paraId="19B31310" w14:textId="77777777" w:rsidR="002754B5" w:rsidRPr="00084021" w:rsidRDefault="002754B5" w:rsidP="002754B5">
      <w:pPr>
        <w:spacing w:before="120" w:after="120" w:line="360" w:lineRule="auto"/>
        <w:rPr>
          <w:rFonts w:ascii="Montserrat" w:hAnsi="Montserrat"/>
          <w:sz w:val="22"/>
          <w:lang w:val="en-US"/>
        </w:rPr>
      </w:pPr>
      <w:r w:rsidRPr="00084021">
        <w:rPr>
          <w:rFonts w:ascii="Montserrat" w:eastAsia="Montserrat" w:hAnsi="Montserrat" w:cs="Montserrat"/>
          <w:color w:val="4B4F54"/>
          <w:sz w:val="22"/>
          <w:lang w:val="en-US"/>
        </w:rPr>
        <w:t>(    )</w:t>
      </w:r>
      <w:r w:rsidRPr="00084021">
        <w:rPr>
          <w:sz w:val="22"/>
          <w:lang w:val="en-US"/>
        </w:rPr>
        <w:t xml:space="preserve"> </w:t>
      </w:r>
      <w:r w:rsidRPr="00084021">
        <w:rPr>
          <w:rFonts w:ascii="Montserrat" w:eastAsia="Montserrat" w:hAnsi="Montserrat" w:cs="Montserrat"/>
          <w:color w:val="4B4F54"/>
          <w:sz w:val="22"/>
          <w:lang w:val="en-US"/>
        </w:rPr>
        <w:t>Model 1</w:t>
      </w:r>
      <w:r w:rsidRPr="00084021">
        <w:rPr>
          <w:rFonts w:ascii="Montserrat" w:eastAsiaTheme="minorEastAsia" w:hAnsi="Montserrat"/>
          <w:color w:val="4B4F54"/>
          <w:sz w:val="22"/>
          <w:lang w:val="en-US"/>
        </w:rPr>
        <w:t xml:space="preserve">: </w:t>
      </w:r>
      <w:r w:rsidRPr="002B68E9">
        <w:rPr>
          <w:rFonts w:ascii="Montserrat" w:eastAsia="Montserrat" w:hAnsi="Montserrat" w:cs="Montserrat"/>
          <w:color w:val="4B4F54"/>
          <w:sz w:val="22"/>
          <w:lang w:val="en-US"/>
        </w:rPr>
        <w:t>Investor who trades listed products on B3 and sends trading orders from outside B3’s co-location environment, using their own systems, those of a brokerage house, or a provider</w:t>
      </w:r>
      <w:r w:rsidRPr="00084021">
        <w:rPr>
          <w:rFonts w:ascii="Montserrat" w:eastAsia="Montserrat" w:hAnsi="Montserrat" w:cs="Montserrat"/>
          <w:color w:val="4B4F54"/>
          <w:sz w:val="22"/>
          <w:lang w:val="en-US"/>
        </w:rPr>
        <w:t>.</w:t>
      </w:r>
    </w:p>
    <w:p w14:paraId="05EF1E57" w14:textId="77777777" w:rsidR="002754B5" w:rsidRPr="007058E0" w:rsidRDefault="002754B5" w:rsidP="002754B5">
      <w:pPr>
        <w:spacing w:before="120" w:after="120" w:line="360" w:lineRule="auto"/>
        <w:rPr>
          <w:rFonts w:ascii="Montserrat" w:eastAsia="Montserrat" w:hAnsi="Montserrat" w:cs="Montserrat"/>
          <w:color w:val="4B4F54"/>
          <w:sz w:val="22"/>
          <w:lang w:val="en-US"/>
        </w:rPr>
      </w:pPr>
      <w:r w:rsidRPr="007058E0">
        <w:rPr>
          <w:rFonts w:ascii="Montserrat" w:eastAsia="Montserrat" w:hAnsi="Montserrat" w:cs="Montserrat"/>
          <w:color w:val="4B4F54"/>
          <w:sz w:val="22"/>
          <w:lang w:val="en-US"/>
        </w:rPr>
        <w:t>(</w:t>
      </w:r>
      <w:r w:rsidRPr="007058E0">
        <w:rPr>
          <w:sz w:val="22"/>
          <w:lang w:val="en-US"/>
        </w:rPr>
        <w:t xml:space="preserve">    </w:t>
      </w:r>
      <w:r w:rsidRPr="007058E0">
        <w:rPr>
          <w:rFonts w:ascii="Montserrat" w:eastAsia="Montserrat" w:hAnsi="Montserrat" w:cs="Montserrat"/>
          <w:color w:val="4B4F54"/>
          <w:sz w:val="22"/>
          <w:lang w:val="en-US"/>
        </w:rPr>
        <w:t xml:space="preserve">) Model 2: </w:t>
      </w:r>
      <w:r w:rsidRPr="002B68E9">
        <w:rPr>
          <w:rFonts w:ascii="Montserrat" w:eastAsia="Montserrat" w:hAnsi="Montserrat" w:cs="Montserrat"/>
          <w:color w:val="4B4F54"/>
          <w:sz w:val="22"/>
          <w:lang w:val="en-US"/>
        </w:rPr>
        <w:t>Investor who trades listed products on B3 and</w:t>
      </w:r>
      <w:r w:rsidRPr="007058E0">
        <w:rPr>
          <w:rFonts w:ascii="Montserrat" w:eastAsia="Montserrat" w:hAnsi="Montserrat" w:cs="Montserrat"/>
          <w:color w:val="4B4F54"/>
          <w:sz w:val="22"/>
          <w:lang w:val="en-US"/>
        </w:rPr>
        <w:t xml:space="preserve">: </w:t>
      </w:r>
    </w:p>
    <w:p w14:paraId="416B94B2" w14:textId="77777777" w:rsidR="002754B5" w:rsidRPr="00424E77" w:rsidRDefault="002754B5" w:rsidP="002754B5">
      <w:pPr>
        <w:pStyle w:val="PargrafodaLista"/>
        <w:numPr>
          <w:ilvl w:val="0"/>
          <w:numId w:val="1"/>
        </w:numPr>
        <w:spacing w:before="120" w:after="120" w:line="360" w:lineRule="auto"/>
        <w:rPr>
          <w:rFonts w:ascii="Montserrat" w:hAnsi="Montserrat"/>
          <w:lang w:val="en-US"/>
        </w:rPr>
      </w:pPr>
      <w:r w:rsidRPr="00EC49E8">
        <w:rPr>
          <w:rFonts w:ascii="Montserrat" w:eastAsia="Montserrat" w:hAnsi="Montserrat" w:cs="Montserrat"/>
          <w:color w:val="4B4F54"/>
          <w:sz w:val="22"/>
          <w:lang w:val="en-US"/>
        </w:rPr>
        <w:t>sends trading orders from within B3’s co-location structure, using proprietary systems located in its hosting unit(s) contracted directly from B3 or from a third party;</w:t>
      </w:r>
    </w:p>
    <w:p w14:paraId="57344721" w14:textId="77777777" w:rsidR="002754B5" w:rsidRPr="00424E77" w:rsidRDefault="002754B5" w:rsidP="002754B5">
      <w:pPr>
        <w:pStyle w:val="PargrafodaLista"/>
        <w:numPr>
          <w:ilvl w:val="0"/>
          <w:numId w:val="1"/>
        </w:numPr>
        <w:spacing w:before="120" w:after="120" w:line="360" w:lineRule="auto"/>
        <w:rPr>
          <w:rFonts w:ascii="Montserrat" w:hAnsi="Montserrat"/>
          <w:lang w:val="en-US"/>
        </w:rPr>
      </w:pPr>
      <w:r>
        <w:rPr>
          <w:rFonts w:ascii="Montserrat" w:eastAsia="Montserrat" w:hAnsi="Montserrat" w:cs="Montserrat"/>
          <w:color w:val="4B4F54"/>
          <w:sz w:val="22"/>
          <w:lang w:val="en-US"/>
        </w:rPr>
        <w:t>subscribes to at least one Dataset.</w:t>
      </w:r>
    </w:p>
    <w:p w14:paraId="0B99AE5C" w14:textId="77777777" w:rsidR="002754B5" w:rsidRPr="00424E77" w:rsidRDefault="002754B5" w:rsidP="002754B5">
      <w:pPr>
        <w:spacing w:before="120" w:after="120" w:line="360" w:lineRule="auto"/>
        <w:rPr>
          <w:rFonts w:ascii="Montserrat" w:eastAsia="Montserrat" w:hAnsi="Montserrat" w:cs="Montserrat"/>
          <w:color w:val="4B4F54"/>
          <w:sz w:val="22"/>
          <w:lang w:val="en-US"/>
        </w:rPr>
      </w:pPr>
      <w:r w:rsidRPr="00424E77">
        <w:rPr>
          <w:rFonts w:ascii="Montserrat" w:eastAsia="Montserrat" w:hAnsi="Montserrat" w:cs="Montserrat"/>
          <w:color w:val="4B4F54"/>
          <w:sz w:val="22"/>
          <w:lang w:val="en-US"/>
        </w:rPr>
        <w:t>(</w:t>
      </w:r>
      <w:r w:rsidRPr="00424E77">
        <w:rPr>
          <w:sz w:val="22"/>
          <w:lang w:val="en-US"/>
        </w:rPr>
        <w:t xml:space="preserve">    </w:t>
      </w:r>
      <w:r w:rsidRPr="00424E77">
        <w:rPr>
          <w:rFonts w:ascii="Montserrat" w:eastAsia="Montserrat" w:hAnsi="Montserrat" w:cs="Montserrat"/>
          <w:color w:val="4B4F54"/>
          <w:sz w:val="22"/>
          <w:lang w:val="en-US"/>
        </w:rPr>
        <w:t xml:space="preserve">) Model 3: </w:t>
      </w:r>
      <w:r w:rsidRPr="002B68E9">
        <w:rPr>
          <w:rFonts w:ascii="Montserrat" w:eastAsia="Montserrat" w:hAnsi="Montserrat" w:cs="Montserrat"/>
          <w:color w:val="4B4F54"/>
          <w:sz w:val="22"/>
          <w:lang w:val="en-US"/>
        </w:rPr>
        <w:t>Investor who trades listed products on B3 and</w:t>
      </w:r>
      <w:r w:rsidRPr="007058E0">
        <w:rPr>
          <w:rFonts w:ascii="Montserrat" w:eastAsia="Montserrat" w:hAnsi="Montserrat" w:cs="Montserrat"/>
          <w:color w:val="4B4F54"/>
          <w:sz w:val="22"/>
          <w:lang w:val="en-US"/>
        </w:rPr>
        <w:t>:</w:t>
      </w:r>
    </w:p>
    <w:p w14:paraId="21C2AC15" w14:textId="77777777" w:rsidR="002754B5" w:rsidRPr="00EC49E8" w:rsidRDefault="002754B5" w:rsidP="002754B5">
      <w:pPr>
        <w:pStyle w:val="PargrafodaLista"/>
        <w:numPr>
          <w:ilvl w:val="0"/>
          <w:numId w:val="1"/>
        </w:numPr>
        <w:spacing w:before="120" w:after="120" w:line="360" w:lineRule="auto"/>
        <w:rPr>
          <w:rFonts w:ascii="Montserrat" w:hAnsi="Montserrat"/>
          <w:lang w:val="en-US"/>
        </w:rPr>
      </w:pPr>
      <w:r w:rsidRPr="00EC49E8">
        <w:rPr>
          <w:rFonts w:ascii="Montserrat" w:eastAsia="Montserrat" w:hAnsi="Montserrat" w:cs="Montserrat"/>
          <w:color w:val="4B4F54"/>
          <w:sz w:val="22"/>
          <w:lang w:val="en-US"/>
        </w:rPr>
        <w:lastRenderedPageBreak/>
        <w:t>sends trading orders from within B3’s co-location structure, using proprietary systems located in its hosting unit(s) contracted directly from B3 or from a third party;</w:t>
      </w:r>
    </w:p>
    <w:p w14:paraId="44505EFF" w14:textId="77777777" w:rsidR="002754B5" w:rsidRPr="006178D0" w:rsidRDefault="002754B5" w:rsidP="002754B5">
      <w:pPr>
        <w:pStyle w:val="PargrafodaLista"/>
        <w:numPr>
          <w:ilvl w:val="0"/>
          <w:numId w:val="1"/>
        </w:numPr>
        <w:spacing w:before="120" w:after="120" w:line="360" w:lineRule="auto"/>
        <w:rPr>
          <w:rFonts w:ascii="Montserrat" w:hAnsi="Montserrat"/>
          <w:sz w:val="22"/>
          <w:lang w:val="en-US"/>
        </w:rPr>
      </w:pPr>
      <w:r w:rsidRPr="0060232D">
        <w:rPr>
          <w:rFonts w:ascii="Montserrat" w:eastAsia="Montserrat" w:hAnsi="Montserrat" w:cs="Montserrat"/>
          <w:color w:val="4B4F54"/>
          <w:sz w:val="22"/>
          <w:lang w:val="en-US"/>
        </w:rPr>
        <w:t>subscribes to at least t</w:t>
      </w:r>
      <w:r>
        <w:rPr>
          <w:rFonts w:ascii="Montserrat" w:eastAsia="Montserrat" w:hAnsi="Montserrat" w:cs="Montserrat"/>
          <w:color w:val="4B4F54"/>
          <w:sz w:val="22"/>
          <w:lang w:val="en-US"/>
        </w:rPr>
        <w:t>wo Datasets</w:t>
      </w:r>
      <w:r w:rsidRPr="00716FF3">
        <w:rPr>
          <w:rFonts w:ascii="Montserrat" w:eastAsia="Montserrat" w:hAnsi="Montserrat" w:cs="Montserrat"/>
          <w:color w:val="4B4F54"/>
          <w:sz w:val="22"/>
          <w:lang w:val="en-US"/>
        </w:rPr>
        <w:t>.</w:t>
      </w:r>
    </w:p>
    <w:p w14:paraId="5A592D68" w14:textId="77777777" w:rsidR="002754B5" w:rsidRPr="008D3486" w:rsidRDefault="002754B5" w:rsidP="002754B5">
      <w:pPr>
        <w:spacing w:before="120" w:after="120" w:line="360" w:lineRule="auto"/>
        <w:rPr>
          <w:rFonts w:ascii="Montserrat" w:eastAsia="Montserrat" w:hAnsi="Montserrat" w:cs="Montserrat"/>
          <w:color w:val="4B4F54"/>
          <w:sz w:val="22"/>
          <w:lang w:val="en-US"/>
        </w:rPr>
      </w:pPr>
      <w:r w:rsidRPr="008D3486">
        <w:rPr>
          <w:rFonts w:ascii="Montserrat" w:eastAsia="Montserrat" w:hAnsi="Montserrat" w:cs="Montserrat"/>
          <w:color w:val="4B4F54"/>
          <w:sz w:val="22"/>
          <w:lang w:val="en-US"/>
        </w:rPr>
        <w:t>(</w:t>
      </w:r>
      <w:r w:rsidRPr="008D3486">
        <w:rPr>
          <w:sz w:val="22"/>
          <w:lang w:val="en-US"/>
        </w:rPr>
        <w:t xml:space="preserve">    </w:t>
      </w:r>
      <w:r w:rsidRPr="008D3486">
        <w:rPr>
          <w:rFonts w:ascii="Montserrat" w:eastAsia="Montserrat" w:hAnsi="Montserrat" w:cs="Montserrat"/>
          <w:color w:val="4B4F54"/>
          <w:sz w:val="22"/>
          <w:lang w:val="en-US"/>
        </w:rPr>
        <w:t xml:space="preserve">) Model 4: </w:t>
      </w:r>
      <w:r w:rsidRPr="00870892">
        <w:rPr>
          <w:rFonts w:ascii="Montserrat" w:eastAsia="Montserrat" w:hAnsi="Montserrat" w:cs="Montserrat"/>
          <w:color w:val="4B4F54"/>
          <w:sz w:val="22"/>
          <w:lang w:val="en-US"/>
        </w:rPr>
        <w:t xml:space="preserve">Investor who trades listed products on B3 and: </w:t>
      </w:r>
      <w:r w:rsidRPr="008D3486">
        <w:rPr>
          <w:rFonts w:ascii="Montserrat" w:eastAsia="Montserrat" w:hAnsi="Montserrat" w:cs="Montserrat"/>
          <w:color w:val="4B4F54"/>
          <w:sz w:val="22"/>
          <w:lang w:val="en-US"/>
        </w:rPr>
        <w:t xml:space="preserve"> </w:t>
      </w:r>
    </w:p>
    <w:p w14:paraId="2A2FE7A4" w14:textId="77777777" w:rsidR="002754B5" w:rsidRPr="00870892" w:rsidRDefault="002754B5" w:rsidP="002754B5">
      <w:pPr>
        <w:pStyle w:val="PargrafodaLista"/>
        <w:numPr>
          <w:ilvl w:val="0"/>
          <w:numId w:val="1"/>
        </w:numPr>
        <w:spacing w:before="120" w:after="120" w:line="360" w:lineRule="auto"/>
        <w:rPr>
          <w:rFonts w:ascii="Montserrat" w:hAnsi="Montserrat"/>
          <w:lang w:val="en-US"/>
        </w:rPr>
      </w:pPr>
      <w:r w:rsidRPr="00870892">
        <w:rPr>
          <w:rFonts w:ascii="Montserrat" w:eastAsia="Montserrat" w:hAnsi="Montserrat" w:cs="Montserrat"/>
          <w:color w:val="4B4F54"/>
          <w:sz w:val="22"/>
          <w:lang w:val="en-US"/>
        </w:rPr>
        <w:t>sends trading orders from within B3’s co-location structure with at least 12 kW, using proprietary systems located in its hosting unit(s) contracted directly from B3 or from a third par</w:t>
      </w:r>
      <w:r>
        <w:rPr>
          <w:rFonts w:ascii="Montserrat" w:eastAsia="Montserrat" w:hAnsi="Montserrat" w:cs="Montserrat"/>
          <w:color w:val="4B4F54"/>
          <w:sz w:val="22"/>
          <w:lang w:val="en-US"/>
        </w:rPr>
        <w:t xml:space="preserve">ty; </w:t>
      </w:r>
    </w:p>
    <w:p w14:paraId="0AD657E5" w14:textId="77777777" w:rsidR="002754B5" w:rsidRPr="00A43BA7" w:rsidRDefault="002754B5" w:rsidP="002754B5">
      <w:pPr>
        <w:pStyle w:val="PargrafodaLista"/>
        <w:numPr>
          <w:ilvl w:val="0"/>
          <w:numId w:val="1"/>
        </w:numPr>
        <w:spacing w:before="120" w:after="120" w:line="360" w:lineRule="auto"/>
        <w:rPr>
          <w:rFonts w:ascii="Montserrat" w:hAnsi="Montserrat"/>
          <w:sz w:val="22"/>
          <w:lang w:val="en-US"/>
        </w:rPr>
      </w:pPr>
      <w:r w:rsidRPr="00533A21">
        <w:rPr>
          <w:rFonts w:ascii="Montserrat" w:eastAsia="Montserrat" w:hAnsi="Montserrat" w:cs="Montserrat"/>
          <w:color w:val="4B4F54"/>
          <w:sz w:val="22"/>
          <w:lang w:val="en-US"/>
        </w:rPr>
        <w:t>subscribes to at least two Datasets</w:t>
      </w:r>
      <w:r w:rsidRPr="00A43BA7">
        <w:rPr>
          <w:rFonts w:ascii="Montserrat" w:eastAsia="Montserrat" w:hAnsi="Montserrat" w:cs="Montserrat"/>
          <w:color w:val="4B4F54"/>
          <w:sz w:val="22"/>
          <w:lang w:val="en-US"/>
        </w:rPr>
        <w:t>;</w:t>
      </w:r>
    </w:p>
    <w:p w14:paraId="5BF6B372" w14:textId="77777777" w:rsidR="002754B5" w:rsidRPr="00A43BA7" w:rsidRDefault="002754B5" w:rsidP="002754B5">
      <w:pPr>
        <w:pStyle w:val="PargrafodaLista"/>
        <w:numPr>
          <w:ilvl w:val="0"/>
          <w:numId w:val="1"/>
        </w:numPr>
        <w:spacing w:before="120" w:after="120" w:line="360" w:lineRule="auto"/>
        <w:rPr>
          <w:rFonts w:ascii="Montserrat" w:hAnsi="Montserrat"/>
          <w:sz w:val="22"/>
          <w:lang w:val="en-US"/>
        </w:rPr>
      </w:pPr>
      <w:r w:rsidRPr="00533A21">
        <w:rPr>
          <w:rFonts w:ascii="Montserrat" w:eastAsia="Montserrat" w:hAnsi="Montserrat" w:cs="Montserrat"/>
          <w:color w:val="4B4F54"/>
          <w:sz w:val="22"/>
          <w:lang w:val="en-US"/>
        </w:rPr>
        <w:t>is trading listed products in Equities and Derivatives</w:t>
      </w:r>
      <w:r w:rsidRPr="00A43BA7">
        <w:rPr>
          <w:rFonts w:ascii="Montserrat" w:eastAsia="Montserrat" w:hAnsi="Montserrat" w:cs="Montserrat"/>
          <w:color w:val="4B4F54"/>
          <w:sz w:val="22"/>
          <w:lang w:val="en-US"/>
        </w:rPr>
        <w:t xml:space="preserve">. </w:t>
      </w:r>
    </w:p>
    <w:p w14:paraId="224F12A7" w14:textId="77777777" w:rsidR="002754B5" w:rsidRPr="00890081" w:rsidRDefault="002754B5" w:rsidP="002754B5">
      <w:pPr>
        <w:spacing w:before="120" w:after="120" w:line="360" w:lineRule="auto"/>
        <w:rPr>
          <w:rFonts w:ascii="Montserrat" w:hAnsi="Montserrat"/>
          <w:sz w:val="22"/>
          <w:lang w:val="en-US"/>
        </w:rPr>
      </w:pPr>
      <w:r>
        <w:rPr>
          <w:rFonts w:ascii="Montserrat" w:eastAsia="Montserrat" w:hAnsi="Montserrat" w:cs="Montserrat"/>
          <w:b/>
          <w:bCs/>
          <w:color w:val="0E2841" w:themeColor="text2"/>
          <w:sz w:val="22"/>
          <w:lang w:val=""/>
        </w:rPr>
        <w:t>Account type</w:t>
      </w:r>
    </w:p>
    <w:p w14:paraId="4E8B5C45" w14:textId="77777777" w:rsidR="002754B5" w:rsidRPr="00BB7590" w:rsidRDefault="002754B5" w:rsidP="002754B5">
      <w:pPr>
        <w:tabs>
          <w:tab w:val="left" w:pos="426"/>
        </w:tabs>
        <w:spacing w:before="120" w:after="120" w:line="360" w:lineRule="auto"/>
        <w:ind w:left="709" w:hanging="567"/>
        <w:rPr>
          <w:rFonts w:ascii="Montserrat" w:hAnsi="Montserrat"/>
          <w:sz w:val="22"/>
          <w:lang w:val="en-US"/>
        </w:rPr>
      </w:pPr>
      <w:r w:rsidRPr="005D03C9">
        <w:rPr>
          <w:rFonts w:ascii="Montserrat" w:eastAsia="Montserrat" w:hAnsi="Montserrat" w:cs="Montserrat"/>
          <w:color w:val="0E2841" w:themeColor="text2"/>
          <w:sz w:val="22"/>
          <w:lang w:val=""/>
        </w:rPr>
        <w:t>(</w:t>
      </w:r>
      <w:r w:rsidRPr="005D03C9">
        <w:rPr>
          <w:rFonts w:ascii="Montserrat" w:eastAsia="Montserrat" w:hAnsi="Montserrat" w:cs="Montserrat"/>
          <w:color w:val="0E2841" w:themeColor="text2"/>
          <w:sz w:val="22"/>
          <w:lang w:val="la-Latn"/>
        </w:rPr>
        <w:t xml:space="preserve">    </w:t>
      </w:r>
      <w:r w:rsidRPr="005D03C9">
        <w:rPr>
          <w:rFonts w:ascii="Montserrat" w:eastAsia="Montserrat" w:hAnsi="Montserrat" w:cs="Montserrat"/>
          <w:color w:val="0E2841" w:themeColor="text2"/>
          <w:sz w:val="22"/>
          <w:lang w:val=""/>
        </w:rPr>
        <w:t>)</w:t>
      </w:r>
      <w:r w:rsidRPr="00BB7590">
        <w:rPr>
          <w:rFonts w:ascii="Montserrat" w:hAnsi="Montserrat"/>
          <w:sz w:val="22"/>
          <w:lang w:val="en-US"/>
        </w:rPr>
        <w:tab/>
      </w:r>
      <w:r>
        <w:rPr>
          <w:rFonts w:ascii="Montserrat" w:eastAsia="Montserrat" w:hAnsi="Montserrat" w:cs="Montserrat"/>
          <w:color w:val="0E2841" w:themeColor="text2"/>
          <w:sz w:val="22"/>
          <w:lang w:val=""/>
        </w:rPr>
        <w:t>Individual account</w:t>
      </w:r>
    </w:p>
    <w:p w14:paraId="535FA778" w14:textId="77777777" w:rsidR="002754B5" w:rsidRPr="00BB7590" w:rsidRDefault="002754B5" w:rsidP="002754B5">
      <w:pPr>
        <w:tabs>
          <w:tab w:val="left" w:pos="426"/>
        </w:tabs>
        <w:spacing w:before="120" w:after="120" w:line="360" w:lineRule="auto"/>
        <w:ind w:left="709" w:hanging="567"/>
        <w:rPr>
          <w:rFonts w:ascii="Montserrat" w:hAnsi="Montserrat"/>
          <w:sz w:val="22"/>
          <w:lang w:val="en-US"/>
        </w:rPr>
      </w:pPr>
      <w:r w:rsidRPr="005D03C9">
        <w:rPr>
          <w:rFonts w:ascii="Montserrat" w:eastAsia="Montserrat" w:hAnsi="Montserrat" w:cs="Montserrat"/>
          <w:color w:val="0E2841" w:themeColor="text2"/>
          <w:sz w:val="22"/>
          <w:lang w:val=""/>
        </w:rPr>
        <w:t>(</w:t>
      </w:r>
      <w:r w:rsidRPr="005D03C9">
        <w:rPr>
          <w:rFonts w:ascii="Montserrat" w:eastAsia="Montserrat" w:hAnsi="Montserrat" w:cs="Montserrat"/>
          <w:color w:val="0E2841" w:themeColor="text2"/>
          <w:sz w:val="22"/>
          <w:lang w:val="la-Latn"/>
        </w:rPr>
        <w:t xml:space="preserve">    </w:t>
      </w:r>
      <w:r w:rsidRPr="005D03C9">
        <w:rPr>
          <w:rFonts w:ascii="Montserrat" w:eastAsia="Montserrat" w:hAnsi="Montserrat" w:cs="Montserrat"/>
          <w:color w:val="0E2841" w:themeColor="text2"/>
          <w:sz w:val="22"/>
          <w:lang w:val=""/>
        </w:rPr>
        <w:t>)</w:t>
      </w:r>
      <w:r w:rsidRPr="00BB7590">
        <w:rPr>
          <w:rFonts w:ascii="Montserrat" w:hAnsi="Montserrat"/>
          <w:sz w:val="22"/>
          <w:lang w:val="en-US"/>
        </w:rPr>
        <w:tab/>
      </w:r>
      <w:r>
        <w:rPr>
          <w:rFonts w:ascii="Montserrat" w:eastAsia="Montserrat" w:hAnsi="Montserrat" w:cs="Montserrat"/>
          <w:color w:val="0E2841" w:themeColor="text2"/>
          <w:sz w:val="22"/>
          <w:lang w:val=""/>
        </w:rPr>
        <w:t>Collective account member</w:t>
      </w:r>
    </w:p>
    <w:p w14:paraId="17A88FB9" w14:textId="77777777" w:rsidR="002754B5" w:rsidRPr="00BB7590" w:rsidRDefault="002754B5" w:rsidP="002754B5">
      <w:pPr>
        <w:spacing w:before="120" w:after="120" w:line="360" w:lineRule="auto"/>
        <w:rPr>
          <w:rFonts w:ascii="Montserrat" w:hAnsi="Montserrat"/>
          <w:sz w:val="22"/>
          <w:lang w:val="en-US"/>
        </w:rPr>
      </w:pPr>
      <w:r w:rsidRPr="005D03C9">
        <w:rPr>
          <w:rFonts w:ascii="Montserrat" w:eastAsia="Montserrat" w:hAnsi="Montserrat" w:cs="Montserrat"/>
          <w:color w:val="0E2841" w:themeColor="text2"/>
          <w:sz w:val="22"/>
          <w:lang w:val="la-Latn"/>
        </w:rPr>
        <w:t xml:space="preserve"> </w:t>
      </w:r>
      <w:r>
        <w:rPr>
          <w:rFonts w:ascii="Montserrat" w:eastAsia="Montserrat" w:hAnsi="Montserrat" w:cs="Montserrat"/>
          <w:b/>
          <w:bCs/>
          <w:color w:val="0E2841" w:themeColor="text2"/>
          <w:sz w:val="22"/>
          <w:lang w:val=""/>
        </w:rPr>
        <w:t>Account No.</w:t>
      </w:r>
    </w:p>
    <w:p w14:paraId="389E599D" w14:textId="77777777" w:rsidR="002754B5" w:rsidRPr="00327E97" w:rsidRDefault="002754B5" w:rsidP="002754B5">
      <w:pPr>
        <w:spacing w:before="120" w:after="120" w:line="360" w:lineRule="auto"/>
        <w:rPr>
          <w:rFonts w:ascii="Montserrat" w:hAnsi="Montserrat"/>
          <w:sz w:val="22"/>
          <w:lang w:val="en-US"/>
        </w:rPr>
      </w:pPr>
      <w:r w:rsidRPr="00327E97">
        <w:rPr>
          <w:rFonts w:ascii="Montserrat" w:eastAsia="Montserrat" w:hAnsi="Montserrat" w:cs="Montserrat"/>
          <w:color w:val="0E2841" w:themeColor="text2"/>
          <w:sz w:val="22"/>
          <w:lang w:val="en-US"/>
        </w:rPr>
        <w:t>Account to be used for any retroactive billing, as described in item 5 of said Rule</w:t>
      </w:r>
      <w:r w:rsidRPr="005D03C9">
        <w:rPr>
          <w:rFonts w:ascii="Montserrat" w:eastAsia="Montserrat" w:hAnsi="Montserrat" w:cs="Montserrat"/>
          <w:color w:val="0E2841" w:themeColor="text2"/>
          <w:sz w:val="22"/>
          <w:lang w:val=""/>
        </w:rPr>
        <w:t>:</w:t>
      </w:r>
    </w:p>
    <w:p w14:paraId="2DE0B8B9" w14:textId="77777777" w:rsidR="002754B5" w:rsidRPr="00890081" w:rsidRDefault="002754B5" w:rsidP="002754B5">
      <w:pPr>
        <w:spacing w:before="120" w:after="120" w:line="360" w:lineRule="auto"/>
        <w:rPr>
          <w:rFonts w:ascii="Montserrat" w:hAnsi="Montserrat"/>
          <w:sz w:val="22"/>
          <w:lang w:val="en-US"/>
        </w:rPr>
      </w:pPr>
      <w:r w:rsidRPr="005D03C9">
        <w:rPr>
          <w:rFonts w:ascii="Montserrat" w:eastAsia="Montserrat" w:hAnsi="Montserrat" w:cs="Montserrat"/>
          <w:color w:val="0E2841" w:themeColor="text2"/>
          <w:sz w:val="22"/>
          <w:lang w:val=""/>
        </w:rPr>
        <w:t>_______________________________________________________________</w:t>
      </w:r>
    </w:p>
    <w:p w14:paraId="211B5F22" w14:textId="77777777" w:rsidR="002754B5" w:rsidRPr="00720C9C" w:rsidRDefault="002754B5" w:rsidP="002754B5">
      <w:pPr>
        <w:spacing w:before="120" w:after="120" w:line="360" w:lineRule="auto"/>
        <w:rPr>
          <w:rFonts w:ascii="Montserrat" w:eastAsia="Montserrat" w:hAnsi="Montserrat" w:cs="Montserrat"/>
          <w:b/>
          <w:bCs/>
          <w:color w:val="0E2841" w:themeColor="text2"/>
          <w:sz w:val="22"/>
          <w:lang w:val="en-US"/>
        </w:rPr>
      </w:pPr>
      <w:r w:rsidRPr="00720C9C">
        <w:rPr>
          <w:rFonts w:ascii="Montserrat" w:eastAsia="Montserrat" w:hAnsi="Montserrat" w:cs="Montserrat"/>
          <w:b/>
          <w:bCs/>
          <w:color w:val="0E2841" w:themeColor="text2"/>
          <w:sz w:val="22"/>
          <w:lang w:val="en-US"/>
        </w:rPr>
        <w:t>Fill in below the amount to be allocated for use in the Market Data invoice, limited to 20% of the total allowance.</w:t>
      </w:r>
    </w:p>
    <w:p w14:paraId="321D7198" w14:textId="77777777" w:rsidR="002754B5" w:rsidRPr="00890081" w:rsidRDefault="002754B5" w:rsidP="002754B5">
      <w:pPr>
        <w:spacing w:before="120" w:after="120" w:line="360" w:lineRule="auto"/>
        <w:rPr>
          <w:rFonts w:ascii="Montserrat" w:hAnsi="Montserrat"/>
          <w:sz w:val="22"/>
          <w:lang w:val="en-US"/>
        </w:rPr>
      </w:pPr>
      <w:r>
        <w:rPr>
          <w:rFonts w:ascii="Montserrat" w:eastAsia="Montserrat" w:hAnsi="Montserrat" w:cs="Montserrat"/>
          <w:b/>
          <w:bCs/>
          <w:color w:val="0E2841" w:themeColor="text2"/>
          <w:sz w:val="22"/>
          <w:lang w:val=""/>
        </w:rPr>
        <w:t>BRL</w:t>
      </w:r>
      <w:r w:rsidRPr="005D03C9">
        <w:rPr>
          <w:rFonts w:ascii="Montserrat" w:eastAsia="Montserrat" w:hAnsi="Montserrat" w:cs="Montserrat"/>
          <w:b/>
          <w:bCs/>
          <w:color w:val="0E2841" w:themeColor="text2"/>
          <w:sz w:val="22"/>
          <w:lang w:val=""/>
        </w:rPr>
        <w:t xml:space="preserve"> </w:t>
      </w:r>
    </w:p>
    <w:p w14:paraId="2E9BB0AF" w14:textId="77777777" w:rsidR="002754B5" w:rsidRPr="00890081" w:rsidRDefault="002754B5" w:rsidP="002754B5">
      <w:pPr>
        <w:spacing w:before="120" w:after="120" w:line="360" w:lineRule="auto"/>
        <w:ind w:left="357" w:hanging="357"/>
        <w:rPr>
          <w:rFonts w:ascii="Montserrat" w:hAnsi="Montserrat"/>
          <w:sz w:val="22"/>
          <w:lang w:val="en-US"/>
        </w:rPr>
      </w:pPr>
    </w:p>
    <w:p w14:paraId="25D5E299" w14:textId="77777777" w:rsidR="002754B5" w:rsidRPr="00890081" w:rsidRDefault="002754B5" w:rsidP="002754B5">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
        </w:rPr>
        <w:t>[</w:t>
      </w:r>
      <w:r>
        <w:rPr>
          <w:rFonts w:ascii="Montserrat" w:eastAsia="Montserrat" w:hAnsi="Montserrat" w:cs="Montserrat"/>
          <w:color w:val="0E2841" w:themeColor="text2"/>
          <w:sz w:val="22"/>
          <w:lang w:val=""/>
        </w:rPr>
        <w:t>place</w:t>
      </w:r>
      <w:r w:rsidRPr="005D03C9">
        <w:rPr>
          <w:rFonts w:ascii="Montserrat" w:eastAsia="Montserrat" w:hAnsi="Montserrat" w:cs="Montserrat"/>
          <w:color w:val="0E2841" w:themeColor="text2"/>
          <w:sz w:val="22"/>
          <w:lang w:val=""/>
        </w:rPr>
        <w:t>], [dat</w:t>
      </w:r>
      <w:r>
        <w:rPr>
          <w:rFonts w:ascii="Montserrat" w:eastAsia="Montserrat" w:hAnsi="Montserrat" w:cs="Montserrat"/>
          <w:color w:val="0E2841" w:themeColor="text2"/>
          <w:sz w:val="22"/>
          <w:lang w:val=""/>
        </w:rPr>
        <w:t>e</w:t>
      </w:r>
      <w:r w:rsidRPr="005D03C9">
        <w:rPr>
          <w:rFonts w:ascii="Montserrat" w:eastAsia="Montserrat" w:hAnsi="Montserrat" w:cs="Montserrat"/>
          <w:color w:val="0E2841" w:themeColor="text2"/>
          <w:sz w:val="22"/>
          <w:lang w:val=""/>
        </w:rPr>
        <w:t>]</w:t>
      </w:r>
    </w:p>
    <w:p w14:paraId="1962C3D4" w14:textId="77777777" w:rsidR="002754B5" w:rsidRPr="00890081" w:rsidRDefault="002754B5" w:rsidP="002754B5">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
        </w:rPr>
        <w:t>__________________________________________</w:t>
      </w:r>
    </w:p>
    <w:p w14:paraId="7CFF50FD" w14:textId="77777777" w:rsidR="002754B5" w:rsidRPr="00C07664" w:rsidRDefault="002754B5" w:rsidP="002754B5">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
        </w:rPr>
        <w:t>[N</w:t>
      </w:r>
      <w:r>
        <w:rPr>
          <w:rFonts w:ascii="Montserrat" w:eastAsia="Montserrat" w:hAnsi="Montserrat" w:cs="Montserrat"/>
          <w:color w:val="0E2841" w:themeColor="text2"/>
          <w:sz w:val="22"/>
          <w:lang w:val=""/>
        </w:rPr>
        <w:t>a</w:t>
      </w:r>
      <w:r w:rsidRPr="005D03C9">
        <w:rPr>
          <w:rFonts w:ascii="Montserrat" w:eastAsia="Montserrat" w:hAnsi="Montserrat" w:cs="Montserrat"/>
          <w:color w:val="0E2841" w:themeColor="text2"/>
          <w:sz w:val="22"/>
          <w:lang w:val=""/>
        </w:rPr>
        <w:t xml:space="preserve">me </w:t>
      </w:r>
      <w:r>
        <w:rPr>
          <w:rFonts w:ascii="Montserrat" w:eastAsia="Montserrat" w:hAnsi="Montserrat" w:cs="Montserrat"/>
          <w:color w:val="0E2841" w:themeColor="text2"/>
          <w:sz w:val="22"/>
          <w:lang w:val=""/>
        </w:rPr>
        <w:t>and Signature of the Investor</w:t>
      </w:r>
      <w:r w:rsidRPr="005D03C9">
        <w:rPr>
          <w:rFonts w:ascii="Montserrat" w:eastAsia="Montserrat" w:hAnsi="Montserrat" w:cs="Montserrat"/>
          <w:color w:val="0E2841" w:themeColor="text2"/>
          <w:sz w:val="22"/>
          <w:lang w:val=""/>
        </w:rPr>
        <w:t>]</w:t>
      </w:r>
    </w:p>
    <w:p w14:paraId="69D2E3DB" w14:textId="77777777" w:rsidR="002754B5" w:rsidRPr="00C07664" w:rsidRDefault="002754B5" w:rsidP="002754B5">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la-Latn"/>
        </w:rPr>
        <w:t xml:space="preserve"> </w:t>
      </w:r>
    </w:p>
    <w:p w14:paraId="5A7C42C4" w14:textId="77777777" w:rsidR="002754B5" w:rsidRPr="00890081" w:rsidRDefault="002754B5" w:rsidP="002754B5">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
        </w:rPr>
        <w:t>_____________________________________________</w:t>
      </w:r>
    </w:p>
    <w:p w14:paraId="6C1A3CDB" w14:textId="77777777" w:rsidR="002754B5" w:rsidRDefault="002754B5" w:rsidP="002754B5">
      <w:pPr>
        <w:spacing w:before="120" w:after="120" w:line="360" w:lineRule="auto"/>
        <w:jc w:val="center"/>
        <w:rPr>
          <w:rFonts w:ascii="Montserrat" w:eastAsia="Montserrat" w:hAnsi="Montserrat" w:cs="Montserrat"/>
          <w:color w:val="0E2841" w:themeColor="text2"/>
          <w:sz w:val="22"/>
          <w:lang w:val=""/>
        </w:rPr>
      </w:pPr>
      <w:r w:rsidRPr="3B9AE0A4">
        <w:rPr>
          <w:rFonts w:ascii="Montserrat" w:eastAsia="Montserrat" w:hAnsi="Montserrat" w:cs="Montserrat"/>
          <w:color w:val="0E2841" w:themeColor="text2"/>
          <w:sz w:val="22"/>
          <w:lang w:val=""/>
        </w:rPr>
        <w:t>[</w:t>
      </w:r>
      <w:r w:rsidRPr="00436880">
        <w:rPr>
          <w:rFonts w:ascii="Montserrat" w:eastAsia="Montserrat" w:hAnsi="Montserrat" w:cs="Montserrat"/>
          <w:color w:val="0E2841" w:themeColor="text2"/>
          <w:sz w:val="22"/>
          <w:lang w:val="en-US"/>
        </w:rPr>
        <w:t>Name and signature of the Full Trading Participant (FTP), Settlement Participant (SP) or Trading Participant (TP)</w:t>
      </w:r>
      <w:r w:rsidRPr="3B9AE0A4">
        <w:rPr>
          <w:rFonts w:ascii="Montserrat" w:eastAsia="Montserrat" w:hAnsi="Montserrat" w:cs="Montserrat"/>
          <w:color w:val="0E2841" w:themeColor="text2"/>
          <w:sz w:val="22"/>
          <w:lang w:val=""/>
        </w:rPr>
        <w:t>]</w:t>
      </w:r>
    </w:p>
    <w:p w14:paraId="6A609896" w14:textId="77777777" w:rsidR="00A23C4F" w:rsidRPr="002754B5" w:rsidRDefault="00A23C4F">
      <w:pPr>
        <w:rPr>
          <w:lang w:val=""/>
        </w:rPr>
      </w:pPr>
    </w:p>
    <w:sectPr w:rsidR="00A23C4F" w:rsidRPr="002754B5">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9284" w14:textId="77777777" w:rsidR="00FF5611" w:rsidRDefault="00FF5611" w:rsidP="002754B5">
      <w:r>
        <w:separator/>
      </w:r>
    </w:p>
  </w:endnote>
  <w:endnote w:type="continuationSeparator" w:id="0">
    <w:p w14:paraId="2DE39781" w14:textId="77777777" w:rsidR="00FF5611" w:rsidRDefault="00FF5611" w:rsidP="0027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4334" w14:textId="401844FA" w:rsidR="002754B5" w:rsidRDefault="002754B5">
    <w:pPr>
      <w:pStyle w:val="Rodap"/>
    </w:pPr>
    <w:r>
      <w:rPr>
        <w:noProof/>
        <w14:ligatures w14:val="standardContextual"/>
      </w:rPr>
      <mc:AlternateContent>
        <mc:Choice Requires="wps">
          <w:drawing>
            <wp:anchor distT="0" distB="0" distL="0" distR="0" simplePos="0" relativeHeight="251659264" behindDoc="0" locked="0" layoutInCell="1" allowOverlap="1" wp14:anchorId="7E1AFB97" wp14:editId="1E54CF50">
              <wp:simplePos x="635" y="635"/>
              <wp:positionH relativeFrom="page">
                <wp:align>center</wp:align>
              </wp:positionH>
              <wp:positionV relativeFrom="page">
                <wp:align>bottom</wp:align>
              </wp:positionV>
              <wp:extent cx="2818130" cy="345440"/>
              <wp:effectExtent l="0" t="0" r="1270" b="0"/>
              <wp:wrapNone/>
              <wp:docPr id="749952719"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1C945250" w14:textId="012699DD" w:rsidR="002754B5" w:rsidRPr="002754B5" w:rsidRDefault="002754B5" w:rsidP="002754B5">
                          <w:pPr>
                            <w:rPr>
                              <w:rFonts w:ascii="Aptos" w:eastAsia="Aptos" w:hAnsi="Aptos" w:cs="Aptos"/>
                              <w:noProof/>
                              <w:color w:val="000000"/>
                              <w:sz w:val="20"/>
                              <w:szCs w:val="20"/>
                            </w:rPr>
                          </w:pPr>
                          <w:r w:rsidRPr="002754B5">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AFB97" id="_x0000_t202" coordsize="21600,21600" o:spt="202" path="m,l,21600r21600,l21600,xe">
              <v:stroke joinstyle="miter"/>
              <v:path gradientshapeok="t" o:connecttype="rect"/>
            </v:shapetype>
            <v:shape id="Caixa de Texto 2" o:spid="_x0000_s1026" type="#_x0000_t202" alt="INFORMAÇÃO INTERNA – INTERNAL INFORMATION" style="position:absolute;left:0;text-align:left;margin-left:0;margin-top:0;width:22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" filled="f" stroked="f">
              <v:fill o:detectmouseclick="t"/>
              <v:textbox style="mso-fit-shape-to-text:t" inset="0,0,0,15pt">
                <w:txbxContent>
                  <w:p w14:paraId="1C945250" w14:textId="012699DD" w:rsidR="002754B5" w:rsidRPr="002754B5" w:rsidRDefault="002754B5" w:rsidP="002754B5">
                    <w:pPr>
                      <w:rPr>
                        <w:rFonts w:ascii="Aptos" w:eastAsia="Aptos" w:hAnsi="Aptos" w:cs="Aptos"/>
                        <w:noProof/>
                        <w:color w:val="000000"/>
                        <w:sz w:val="20"/>
                        <w:szCs w:val="20"/>
                      </w:rPr>
                    </w:pPr>
                    <w:r w:rsidRPr="002754B5">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7BCC" w14:textId="7B697963" w:rsidR="002754B5" w:rsidRDefault="002754B5">
    <w:pPr>
      <w:pStyle w:val="Rodap"/>
    </w:pPr>
    <w:r>
      <w:rPr>
        <w:noProof/>
        <w14:ligatures w14:val="standardContextual"/>
      </w:rPr>
      <mc:AlternateContent>
        <mc:Choice Requires="wps">
          <w:drawing>
            <wp:anchor distT="0" distB="0" distL="0" distR="0" simplePos="0" relativeHeight="251660288" behindDoc="0" locked="0" layoutInCell="1" allowOverlap="1" wp14:anchorId="1862D06A" wp14:editId="5CF7CBE7">
              <wp:simplePos x="1076325" y="10058400"/>
              <wp:positionH relativeFrom="page">
                <wp:align>center</wp:align>
              </wp:positionH>
              <wp:positionV relativeFrom="page">
                <wp:align>bottom</wp:align>
              </wp:positionV>
              <wp:extent cx="2818130" cy="345440"/>
              <wp:effectExtent l="0" t="0" r="1270" b="0"/>
              <wp:wrapNone/>
              <wp:docPr id="637835142" name="Caixa de Texto 3"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4C6A2386" w14:textId="1EE1ADEA" w:rsidR="002754B5" w:rsidRPr="002754B5" w:rsidRDefault="002754B5" w:rsidP="002754B5">
                          <w:pPr>
                            <w:rPr>
                              <w:rFonts w:ascii="Aptos" w:eastAsia="Aptos" w:hAnsi="Aptos" w:cs="Aptos"/>
                              <w:noProof/>
                              <w:color w:val="000000"/>
                              <w:sz w:val="20"/>
                              <w:szCs w:val="20"/>
                            </w:rPr>
                          </w:pPr>
                          <w:r w:rsidRPr="002754B5">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2D06A" id="_x0000_t202" coordsize="21600,21600" o:spt="202" path="m,l,21600r21600,l21600,xe">
              <v:stroke joinstyle="miter"/>
              <v:path gradientshapeok="t" o:connecttype="rect"/>
            </v:shapetype>
            <v:shape id="Caixa de Texto 3" o:spid="_x0000_s1027" type="#_x0000_t202" alt="INFORMAÇÃO INTERNA – INTERNAL INFORMATION" style="position:absolute;left:0;text-align:left;margin-left:0;margin-top:0;width:221.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" filled="f" stroked="f">
              <v:fill o:detectmouseclick="t"/>
              <v:textbox style="mso-fit-shape-to-text:t" inset="0,0,0,15pt">
                <w:txbxContent>
                  <w:p w14:paraId="4C6A2386" w14:textId="1EE1ADEA" w:rsidR="002754B5" w:rsidRPr="002754B5" w:rsidRDefault="002754B5" w:rsidP="002754B5">
                    <w:pPr>
                      <w:rPr>
                        <w:rFonts w:ascii="Aptos" w:eastAsia="Aptos" w:hAnsi="Aptos" w:cs="Aptos"/>
                        <w:noProof/>
                        <w:color w:val="000000"/>
                        <w:sz w:val="20"/>
                        <w:szCs w:val="20"/>
                      </w:rPr>
                    </w:pPr>
                    <w:r w:rsidRPr="002754B5">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137E" w14:textId="091D8682" w:rsidR="002754B5" w:rsidRDefault="002754B5">
    <w:pPr>
      <w:pStyle w:val="Rodap"/>
    </w:pPr>
    <w:r>
      <w:rPr>
        <w:noProof/>
        <w14:ligatures w14:val="standardContextual"/>
      </w:rPr>
      <mc:AlternateContent>
        <mc:Choice Requires="wps">
          <w:drawing>
            <wp:anchor distT="0" distB="0" distL="0" distR="0" simplePos="0" relativeHeight="251658240" behindDoc="0" locked="0" layoutInCell="1" allowOverlap="1" wp14:anchorId="4CBDD728" wp14:editId="4D96C5FE">
              <wp:simplePos x="635" y="635"/>
              <wp:positionH relativeFrom="page">
                <wp:align>center</wp:align>
              </wp:positionH>
              <wp:positionV relativeFrom="page">
                <wp:align>bottom</wp:align>
              </wp:positionV>
              <wp:extent cx="2818130" cy="345440"/>
              <wp:effectExtent l="0" t="0" r="1270" b="0"/>
              <wp:wrapNone/>
              <wp:docPr id="1644611409"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0E9BFC1D" w14:textId="1123A859" w:rsidR="002754B5" w:rsidRPr="002754B5" w:rsidRDefault="002754B5" w:rsidP="002754B5">
                          <w:pPr>
                            <w:rPr>
                              <w:rFonts w:ascii="Aptos" w:eastAsia="Aptos" w:hAnsi="Aptos" w:cs="Aptos"/>
                              <w:noProof/>
                              <w:color w:val="000000"/>
                              <w:sz w:val="20"/>
                              <w:szCs w:val="20"/>
                            </w:rPr>
                          </w:pPr>
                          <w:r w:rsidRPr="002754B5">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DD728" id="_x0000_t202" coordsize="21600,21600" o:spt="202" path="m,l,21600r21600,l21600,xe">
              <v:stroke joinstyle="miter"/>
              <v:path gradientshapeok="t" o:connecttype="rect"/>
            </v:shapetype>
            <v:shape id="Caixa de Texto 1" o:spid="_x0000_s1028" type="#_x0000_t202" alt="INFORMAÇÃO INTERNA – INTERNAL INFORMATION" style="position:absolute;left:0;text-align:left;margin-left:0;margin-top:0;width:22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" filled="f" stroked="f">
              <v:fill o:detectmouseclick="t"/>
              <v:textbox style="mso-fit-shape-to-text:t" inset="0,0,0,15pt">
                <w:txbxContent>
                  <w:p w14:paraId="0E9BFC1D" w14:textId="1123A859" w:rsidR="002754B5" w:rsidRPr="002754B5" w:rsidRDefault="002754B5" w:rsidP="002754B5">
                    <w:pPr>
                      <w:rPr>
                        <w:rFonts w:ascii="Aptos" w:eastAsia="Aptos" w:hAnsi="Aptos" w:cs="Aptos"/>
                        <w:noProof/>
                        <w:color w:val="000000"/>
                        <w:sz w:val="20"/>
                        <w:szCs w:val="20"/>
                      </w:rPr>
                    </w:pPr>
                    <w:r w:rsidRPr="002754B5">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6B54" w14:textId="77777777" w:rsidR="00FF5611" w:rsidRDefault="00FF5611" w:rsidP="002754B5">
      <w:r>
        <w:separator/>
      </w:r>
    </w:p>
  </w:footnote>
  <w:footnote w:type="continuationSeparator" w:id="0">
    <w:p w14:paraId="6C180242" w14:textId="77777777" w:rsidR="00FF5611" w:rsidRDefault="00FF5611" w:rsidP="00275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A4603"/>
    <w:multiLevelType w:val="hybridMultilevel"/>
    <w:tmpl w:val="409E6AA4"/>
    <w:lvl w:ilvl="0" w:tplc="30A2401A">
      <w:start w:val="1"/>
      <w:numFmt w:val="bullet"/>
      <w:lvlText w:val=""/>
      <w:lvlJc w:val="left"/>
      <w:pPr>
        <w:ind w:left="720" w:hanging="360"/>
      </w:pPr>
      <w:rPr>
        <w:rFonts w:ascii="Symbol" w:hAnsi="Symbol" w:hint="default"/>
      </w:rPr>
    </w:lvl>
    <w:lvl w:ilvl="1" w:tplc="B1AA55A6" w:tentative="1">
      <w:start w:val="1"/>
      <w:numFmt w:val="bullet"/>
      <w:lvlText w:val="o"/>
      <w:lvlJc w:val="left"/>
      <w:pPr>
        <w:ind w:left="1440" w:hanging="360"/>
      </w:pPr>
      <w:rPr>
        <w:rFonts w:ascii="Courier New" w:hAnsi="Courier New" w:cs="Courier New" w:hint="default"/>
      </w:rPr>
    </w:lvl>
    <w:lvl w:ilvl="2" w:tplc="3828EA2E" w:tentative="1">
      <w:start w:val="1"/>
      <w:numFmt w:val="bullet"/>
      <w:lvlText w:val=""/>
      <w:lvlJc w:val="left"/>
      <w:pPr>
        <w:ind w:left="2160" w:hanging="360"/>
      </w:pPr>
      <w:rPr>
        <w:rFonts w:ascii="Wingdings" w:hAnsi="Wingdings" w:hint="default"/>
      </w:rPr>
    </w:lvl>
    <w:lvl w:ilvl="3" w:tplc="6FFCB9E0" w:tentative="1">
      <w:start w:val="1"/>
      <w:numFmt w:val="bullet"/>
      <w:lvlText w:val=""/>
      <w:lvlJc w:val="left"/>
      <w:pPr>
        <w:ind w:left="2880" w:hanging="360"/>
      </w:pPr>
      <w:rPr>
        <w:rFonts w:ascii="Symbol" w:hAnsi="Symbol" w:hint="default"/>
      </w:rPr>
    </w:lvl>
    <w:lvl w:ilvl="4" w:tplc="7608A5F8" w:tentative="1">
      <w:start w:val="1"/>
      <w:numFmt w:val="bullet"/>
      <w:lvlText w:val="o"/>
      <w:lvlJc w:val="left"/>
      <w:pPr>
        <w:ind w:left="3600" w:hanging="360"/>
      </w:pPr>
      <w:rPr>
        <w:rFonts w:ascii="Courier New" w:hAnsi="Courier New" w:cs="Courier New" w:hint="default"/>
      </w:rPr>
    </w:lvl>
    <w:lvl w:ilvl="5" w:tplc="91ACF1A4" w:tentative="1">
      <w:start w:val="1"/>
      <w:numFmt w:val="bullet"/>
      <w:lvlText w:val=""/>
      <w:lvlJc w:val="left"/>
      <w:pPr>
        <w:ind w:left="4320" w:hanging="360"/>
      </w:pPr>
      <w:rPr>
        <w:rFonts w:ascii="Wingdings" w:hAnsi="Wingdings" w:hint="default"/>
      </w:rPr>
    </w:lvl>
    <w:lvl w:ilvl="6" w:tplc="B4D8765C" w:tentative="1">
      <w:start w:val="1"/>
      <w:numFmt w:val="bullet"/>
      <w:lvlText w:val=""/>
      <w:lvlJc w:val="left"/>
      <w:pPr>
        <w:ind w:left="5040" w:hanging="360"/>
      </w:pPr>
      <w:rPr>
        <w:rFonts w:ascii="Symbol" w:hAnsi="Symbol" w:hint="default"/>
      </w:rPr>
    </w:lvl>
    <w:lvl w:ilvl="7" w:tplc="29400B3E" w:tentative="1">
      <w:start w:val="1"/>
      <w:numFmt w:val="bullet"/>
      <w:lvlText w:val="o"/>
      <w:lvlJc w:val="left"/>
      <w:pPr>
        <w:ind w:left="5760" w:hanging="360"/>
      </w:pPr>
      <w:rPr>
        <w:rFonts w:ascii="Courier New" w:hAnsi="Courier New" w:cs="Courier New" w:hint="default"/>
      </w:rPr>
    </w:lvl>
    <w:lvl w:ilvl="8" w:tplc="B2AE5A14" w:tentative="1">
      <w:start w:val="1"/>
      <w:numFmt w:val="bullet"/>
      <w:lvlText w:val=""/>
      <w:lvlJc w:val="left"/>
      <w:pPr>
        <w:ind w:left="6480" w:hanging="360"/>
      </w:pPr>
      <w:rPr>
        <w:rFonts w:ascii="Wingdings" w:hAnsi="Wingdings" w:hint="default"/>
      </w:rPr>
    </w:lvl>
  </w:abstractNum>
  <w:num w:numId="1" w16cid:durableId="166127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B5"/>
    <w:rsid w:val="002754B5"/>
    <w:rsid w:val="00A23C4F"/>
    <w:rsid w:val="00D30B46"/>
    <w:rsid w:val="00D8336F"/>
    <w:rsid w:val="00E3386E"/>
    <w:rsid w:val="00FF56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1EF1"/>
  <w15:chartTrackingRefBased/>
  <w15:docId w15:val="{097043D5-D81A-41AE-9F90-DC2A041D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4B5"/>
    <w:pPr>
      <w:spacing w:after="0" w:line="240" w:lineRule="auto"/>
      <w:jc w:val="both"/>
    </w:pPr>
    <w:rPr>
      <w:color w:val="000000" w:themeColor="text1"/>
      <w:kern w:val="0"/>
      <w:szCs w:val="22"/>
      <w14:ligatures w14:val="none"/>
    </w:rPr>
  </w:style>
  <w:style w:type="paragraph" w:styleId="Ttulo1">
    <w:name w:val="heading 1"/>
    <w:basedOn w:val="Normal"/>
    <w:next w:val="Normal"/>
    <w:link w:val="Ttulo1Char"/>
    <w:uiPriority w:val="9"/>
    <w:qFormat/>
    <w:rsid w:val="00275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75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754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754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754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754B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754B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754B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754B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54B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754B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754B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754B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754B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754B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754B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754B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754B5"/>
    <w:rPr>
      <w:rFonts w:eastAsiaTheme="majorEastAsia" w:cstheme="majorBidi"/>
      <w:color w:val="272727" w:themeColor="text1" w:themeTint="D8"/>
    </w:rPr>
  </w:style>
  <w:style w:type="paragraph" w:styleId="Ttulo">
    <w:name w:val="Title"/>
    <w:basedOn w:val="Normal"/>
    <w:next w:val="Normal"/>
    <w:link w:val="TtuloChar"/>
    <w:uiPriority w:val="10"/>
    <w:qFormat/>
    <w:rsid w:val="002754B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754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754B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754B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754B5"/>
    <w:pPr>
      <w:spacing w:before="160"/>
      <w:jc w:val="center"/>
    </w:pPr>
    <w:rPr>
      <w:i/>
      <w:iCs/>
      <w:color w:val="404040" w:themeColor="text1" w:themeTint="BF"/>
    </w:rPr>
  </w:style>
  <w:style w:type="character" w:customStyle="1" w:styleId="CitaoChar">
    <w:name w:val="Citação Char"/>
    <w:basedOn w:val="Fontepargpadro"/>
    <w:link w:val="Citao"/>
    <w:uiPriority w:val="29"/>
    <w:rsid w:val="002754B5"/>
    <w:rPr>
      <w:i/>
      <w:iCs/>
      <w:color w:val="404040" w:themeColor="text1" w:themeTint="BF"/>
    </w:rPr>
  </w:style>
  <w:style w:type="paragraph" w:styleId="PargrafodaLista">
    <w:name w:val="List Paragraph"/>
    <w:basedOn w:val="Normal"/>
    <w:uiPriority w:val="34"/>
    <w:qFormat/>
    <w:rsid w:val="002754B5"/>
    <w:pPr>
      <w:ind w:left="720"/>
      <w:contextualSpacing/>
    </w:pPr>
  </w:style>
  <w:style w:type="character" w:styleId="nfaseIntensa">
    <w:name w:val="Intense Emphasis"/>
    <w:basedOn w:val="Fontepargpadro"/>
    <w:uiPriority w:val="21"/>
    <w:qFormat/>
    <w:rsid w:val="002754B5"/>
    <w:rPr>
      <w:i/>
      <w:iCs/>
      <w:color w:val="0F4761" w:themeColor="accent1" w:themeShade="BF"/>
    </w:rPr>
  </w:style>
  <w:style w:type="paragraph" w:styleId="CitaoIntensa">
    <w:name w:val="Intense Quote"/>
    <w:basedOn w:val="Normal"/>
    <w:next w:val="Normal"/>
    <w:link w:val="CitaoIntensaChar"/>
    <w:uiPriority w:val="30"/>
    <w:qFormat/>
    <w:rsid w:val="00275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754B5"/>
    <w:rPr>
      <w:i/>
      <w:iCs/>
      <w:color w:val="0F4761" w:themeColor="accent1" w:themeShade="BF"/>
    </w:rPr>
  </w:style>
  <w:style w:type="character" w:styleId="RefernciaIntensa">
    <w:name w:val="Intense Reference"/>
    <w:basedOn w:val="Fontepargpadro"/>
    <w:uiPriority w:val="32"/>
    <w:qFormat/>
    <w:rsid w:val="002754B5"/>
    <w:rPr>
      <w:b/>
      <w:bCs/>
      <w:smallCaps/>
      <w:color w:val="0F4761" w:themeColor="accent1" w:themeShade="BF"/>
      <w:spacing w:val="5"/>
    </w:rPr>
  </w:style>
  <w:style w:type="paragraph" w:styleId="Rodap">
    <w:name w:val="footer"/>
    <w:basedOn w:val="Normal"/>
    <w:link w:val="RodapChar"/>
    <w:uiPriority w:val="99"/>
    <w:unhideWhenUsed/>
    <w:rsid w:val="002754B5"/>
    <w:pPr>
      <w:tabs>
        <w:tab w:val="center" w:pos="4252"/>
        <w:tab w:val="right" w:pos="8504"/>
      </w:tabs>
    </w:pPr>
  </w:style>
  <w:style w:type="character" w:customStyle="1" w:styleId="RodapChar">
    <w:name w:val="Rodapé Char"/>
    <w:basedOn w:val="Fontepargpadro"/>
    <w:link w:val="Rodap"/>
    <w:uiPriority w:val="99"/>
    <w:rsid w:val="002754B5"/>
    <w:rPr>
      <w:color w:val="000000" w:themeColor="text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aeda764-ac5d-4c78-8b24-fe1405747852}" enabled="1" method="Standard" siteId="{f9cfd8cb-c4a5-4677-b65d-3150dda310c9}"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2580</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Luis Martins Da Silva</dc:creator>
  <cp:keywords/>
  <dc:description/>
  <cp:lastModifiedBy>Danilo Luis Martins Da Silva</cp:lastModifiedBy>
  <cp:revision>1</cp:revision>
  <dcterms:created xsi:type="dcterms:W3CDTF">2026-01-30T13:54:00Z</dcterms:created>
  <dcterms:modified xsi:type="dcterms:W3CDTF">2026-01-30T13:56:00Z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6206c751,2cb35ecf,26049786</vt:lpwstr>
  </property>
  <property fmtid="{D5CDD505-2E9C-101B-9397-08002B2CF9AE}" pid="3" name="ClassificationContentMarkingFooterFontProps">
    <vt:lpwstr>#000000,10,Aptos</vt:lpwstr>
  </property>
  <property fmtid="{D5CDD505-2E9C-101B-9397-08002B2CF9AE}" pid="4" name="ClassificationContentMarkingFooterText">
    <vt:lpwstr>INFORMAÇÃO INTERNA – INTERNAL INFORMATION</vt:lpwstr>
  </property>
</Properties>
</file>